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8C6" w:rsidRDefault="004B5501">
      <w:pPr>
        <w:spacing w:line="560" w:lineRule="exact"/>
        <w:rPr>
          <w:rFonts w:ascii="仿宋_GB2312" w:eastAsia="仿宋_GB2312" w:hAnsi="仿宋"/>
          <w:sz w:val="28"/>
          <w:szCs w:val="28"/>
        </w:rPr>
      </w:pPr>
      <w:r>
        <w:rPr>
          <w:rFonts w:ascii="仿宋_GB2312" w:eastAsia="仿宋_GB2312" w:hAnsi="仿宋" w:hint="eastAsia"/>
          <w:sz w:val="28"/>
          <w:szCs w:val="28"/>
        </w:rPr>
        <w:t>附件</w:t>
      </w:r>
      <w:r>
        <w:rPr>
          <w:rFonts w:ascii="仿宋_GB2312" w:eastAsia="仿宋_GB2312" w:hAnsi="仿宋" w:hint="eastAsia"/>
          <w:sz w:val="28"/>
          <w:szCs w:val="28"/>
        </w:rPr>
        <w:t>1</w:t>
      </w:r>
      <w:r>
        <w:rPr>
          <w:rFonts w:ascii="仿宋_GB2312" w:eastAsia="仿宋_GB2312" w:hAnsi="仿宋" w:hint="eastAsia"/>
          <w:sz w:val="28"/>
          <w:szCs w:val="28"/>
        </w:rPr>
        <w:t>：</w:t>
      </w:r>
    </w:p>
    <w:p w:rsidR="007108C6" w:rsidRDefault="004B5501">
      <w:pPr>
        <w:jc w:val="center"/>
        <w:rPr>
          <w:rFonts w:ascii="黑体" w:eastAsia="黑体" w:hAnsi="黑体"/>
          <w:b/>
          <w:color w:val="000000"/>
          <w:sz w:val="36"/>
          <w:szCs w:val="36"/>
        </w:rPr>
      </w:pPr>
      <w:bookmarkStart w:id="0" w:name="_Hlk489883532"/>
      <w:r>
        <w:rPr>
          <w:rFonts w:ascii="黑体" w:eastAsia="黑体" w:hAnsi="黑体" w:hint="eastAsia"/>
          <w:b/>
          <w:color w:val="000000"/>
          <w:sz w:val="36"/>
          <w:szCs w:val="36"/>
        </w:rPr>
        <w:t>2019</w:t>
      </w:r>
      <w:r>
        <w:rPr>
          <w:rFonts w:ascii="黑体" w:eastAsia="黑体" w:hAnsi="黑体" w:hint="eastAsia"/>
          <w:b/>
          <w:color w:val="000000"/>
          <w:sz w:val="36"/>
          <w:szCs w:val="36"/>
        </w:rPr>
        <w:t>年安徽省职业院校技能大赛（高职组）</w:t>
      </w:r>
    </w:p>
    <w:p w:rsidR="007108C6" w:rsidRDefault="004B5501">
      <w:pPr>
        <w:widowControl w:val="0"/>
        <w:jc w:val="center"/>
        <w:rPr>
          <w:rFonts w:ascii="宋体" w:hAnsi="宋体"/>
          <w:b/>
          <w:color w:val="000000"/>
          <w:sz w:val="36"/>
          <w:szCs w:val="36"/>
        </w:rPr>
      </w:pPr>
      <w:r>
        <w:rPr>
          <w:rFonts w:ascii="黑体" w:eastAsia="黑体" w:hAnsi="黑体" w:hint="eastAsia"/>
          <w:b/>
          <w:color w:val="000000"/>
          <w:kern w:val="2"/>
          <w:sz w:val="36"/>
          <w:szCs w:val="36"/>
        </w:rPr>
        <w:t>“移动互联网应用软件开发”</w:t>
      </w:r>
      <w:bookmarkEnd w:id="0"/>
      <w:r>
        <w:rPr>
          <w:rFonts w:ascii="黑体" w:eastAsia="黑体" w:hAnsi="黑体" w:hint="eastAsia"/>
          <w:b/>
          <w:color w:val="000000"/>
          <w:kern w:val="2"/>
          <w:sz w:val="36"/>
          <w:szCs w:val="36"/>
        </w:rPr>
        <w:t>赛项规程</w:t>
      </w:r>
    </w:p>
    <w:p w:rsidR="007108C6" w:rsidRDefault="004B5501">
      <w:pPr>
        <w:widowControl w:val="0"/>
        <w:numPr>
          <w:ilvl w:val="0"/>
          <w:numId w:val="1"/>
        </w:numPr>
        <w:snapToGrid w:val="0"/>
        <w:spacing w:line="560" w:lineRule="exact"/>
        <w:ind w:left="0" w:firstLineChars="200" w:firstLine="562"/>
        <w:jc w:val="both"/>
        <w:outlineLvl w:val="0"/>
        <w:rPr>
          <w:rFonts w:ascii="仿宋" w:eastAsia="仿宋" w:hAnsi="仿宋" w:cs="仿宋"/>
          <w:b/>
          <w:color w:val="000000" w:themeColor="text1"/>
          <w:kern w:val="2"/>
          <w:sz w:val="28"/>
          <w:szCs w:val="28"/>
        </w:rPr>
      </w:pPr>
      <w:r>
        <w:rPr>
          <w:rFonts w:ascii="仿宋" w:eastAsia="仿宋" w:hAnsi="仿宋" w:cs="仿宋" w:hint="eastAsia"/>
          <w:b/>
          <w:color w:val="000000" w:themeColor="text1"/>
          <w:kern w:val="2"/>
          <w:sz w:val="28"/>
          <w:szCs w:val="28"/>
        </w:rPr>
        <w:t>竞赛项目</w:t>
      </w:r>
      <w:r>
        <w:rPr>
          <w:rFonts w:ascii="仿宋" w:eastAsia="仿宋" w:hAnsi="仿宋" w:cs="仿宋" w:hint="eastAsia"/>
          <w:b/>
          <w:color w:val="000000" w:themeColor="text1"/>
          <w:kern w:val="2"/>
          <w:sz w:val="28"/>
          <w:szCs w:val="28"/>
        </w:rPr>
        <w:t>名称</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赛项名称：移动互联网应用软件开发</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竞赛形式：团体赛</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赛项归属产业：电子信息大类</w:t>
      </w:r>
    </w:p>
    <w:p w:rsidR="007108C6" w:rsidRDefault="004B5501">
      <w:pPr>
        <w:widowControl w:val="0"/>
        <w:numPr>
          <w:ilvl w:val="0"/>
          <w:numId w:val="1"/>
        </w:numPr>
        <w:snapToGrid w:val="0"/>
        <w:spacing w:line="560" w:lineRule="exact"/>
        <w:ind w:left="0" w:firstLineChars="200" w:firstLine="562"/>
        <w:jc w:val="both"/>
        <w:outlineLvl w:val="0"/>
        <w:rPr>
          <w:rFonts w:ascii="仿宋" w:eastAsia="仿宋" w:hAnsi="仿宋" w:cs="仿宋"/>
          <w:b/>
          <w:color w:val="000000" w:themeColor="text1"/>
          <w:kern w:val="2"/>
          <w:sz w:val="28"/>
          <w:szCs w:val="28"/>
        </w:rPr>
      </w:pPr>
      <w:r>
        <w:rPr>
          <w:rFonts w:ascii="仿宋" w:eastAsia="仿宋" w:hAnsi="仿宋" w:cs="仿宋" w:hint="eastAsia"/>
          <w:b/>
          <w:color w:val="000000" w:themeColor="text1"/>
          <w:kern w:val="2"/>
          <w:sz w:val="28"/>
          <w:szCs w:val="28"/>
        </w:rPr>
        <w:t>竞赛目的</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通过竞赛，搭建校企合作平台，深化移动应用开发专业产教融合，服务软件与信息服务产业发展；以赛促教、以赛促改，推进移动应用开发专业对接最新行业标准和岗位规范，紧贴软件工程前沿技术和实际生产，调整课程结构，更新课程内容，引领专业改革与发展；考察参赛选手实际工程项目的综合分析能力、架构设计能力、编码能力、文档编写能力、大数据分析能力、创新意识和创意能力，展现院校移动应用专业学生技能与风采，使教师和学生更全面的了解岗位需求，提升移动应用开发专业人才培养质量和就业质量。</w:t>
      </w:r>
    </w:p>
    <w:p w:rsidR="007108C6" w:rsidRDefault="004B5501">
      <w:pPr>
        <w:widowControl w:val="0"/>
        <w:numPr>
          <w:ilvl w:val="0"/>
          <w:numId w:val="1"/>
        </w:numPr>
        <w:snapToGrid w:val="0"/>
        <w:spacing w:line="560" w:lineRule="exact"/>
        <w:ind w:left="0" w:firstLineChars="200" w:firstLine="562"/>
        <w:jc w:val="both"/>
        <w:outlineLvl w:val="0"/>
        <w:rPr>
          <w:rFonts w:ascii="仿宋" w:eastAsia="仿宋" w:hAnsi="仿宋" w:cs="仿宋"/>
          <w:b/>
          <w:color w:val="000000" w:themeColor="text1"/>
          <w:kern w:val="2"/>
          <w:sz w:val="28"/>
          <w:szCs w:val="28"/>
        </w:rPr>
      </w:pPr>
      <w:r>
        <w:rPr>
          <w:rFonts w:ascii="仿宋" w:eastAsia="仿宋" w:hAnsi="仿宋" w:cs="仿宋" w:hint="eastAsia"/>
          <w:b/>
          <w:color w:val="000000" w:themeColor="text1"/>
          <w:kern w:val="2"/>
          <w:sz w:val="28"/>
          <w:szCs w:val="28"/>
        </w:rPr>
        <w:t>竞赛内容</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“移动互联网应用软件开发”赛项以智能交</w:t>
      </w:r>
      <w:r>
        <w:rPr>
          <w:rFonts w:ascii="仿宋_GB2312" w:eastAsia="仿宋_GB2312" w:hAnsi="仿宋" w:hint="eastAsia"/>
          <w:sz w:val="28"/>
          <w:szCs w:val="28"/>
        </w:rPr>
        <w:t>通行业应用为考核点，采用实际操作形式，现场编程。比赛通过“系统文档”“程序排错”“功能编码”及“创意设计”四种形式，考查参赛选手实际工程项目的编码能力、文档编写能力、综合分析能力、技术架构设计能力、创意创新能力、大数据分析能力。考核技术点包括：</w:t>
      </w:r>
      <w:r>
        <w:rPr>
          <w:rFonts w:ascii="仿宋_GB2312" w:eastAsia="仿宋_GB2312" w:hAnsi="仿宋"/>
          <w:sz w:val="28"/>
          <w:szCs w:val="28"/>
        </w:rPr>
        <w:t>UI</w:t>
      </w:r>
      <w:r>
        <w:rPr>
          <w:rFonts w:ascii="仿宋_GB2312" w:eastAsia="仿宋_GB2312" w:hAnsi="仿宋"/>
          <w:sz w:val="28"/>
          <w:szCs w:val="28"/>
        </w:rPr>
        <w:t>设计、四大组件（</w:t>
      </w:r>
      <w:r>
        <w:rPr>
          <w:rFonts w:ascii="仿宋_GB2312" w:eastAsia="仿宋_GB2312" w:hAnsi="仿宋"/>
          <w:sz w:val="28"/>
          <w:szCs w:val="28"/>
        </w:rPr>
        <w:t>Activity</w:t>
      </w:r>
      <w:r>
        <w:rPr>
          <w:rFonts w:ascii="仿宋_GB2312" w:eastAsia="仿宋_GB2312" w:hAnsi="仿宋"/>
          <w:sz w:val="28"/>
          <w:szCs w:val="28"/>
        </w:rPr>
        <w:t>、</w:t>
      </w:r>
      <w:r>
        <w:rPr>
          <w:rFonts w:ascii="仿宋_GB2312" w:eastAsia="仿宋_GB2312" w:hAnsi="仿宋"/>
          <w:sz w:val="28"/>
          <w:szCs w:val="28"/>
        </w:rPr>
        <w:t>Service</w:t>
      </w:r>
      <w:r>
        <w:rPr>
          <w:rFonts w:ascii="仿宋_GB2312" w:eastAsia="仿宋_GB2312" w:hAnsi="仿宋"/>
          <w:sz w:val="28"/>
          <w:szCs w:val="28"/>
        </w:rPr>
        <w:t>、</w:t>
      </w:r>
      <w:r>
        <w:rPr>
          <w:rFonts w:ascii="仿宋_GB2312" w:eastAsia="仿宋_GB2312" w:hAnsi="仿宋"/>
          <w:sz w:val="28"/>
          <w:szCs w:val="28"/>
        </w:rPr>
        <w:t>Broadcast Receiver</w:t>
      </w:r>
      <w:r>
        <w:rPr>
          <w:rFonts w:ascii="仿宋_GB2312" w:eastAsia="仿宋_GB2312" w:hAnsi="仿宋" w:hint="eastAsia"/>
          <w:sz w:val="28"/>
          <w:szCs w:val="28"/>
        </w:rPr>
        <w:t>和</w:t>
      </w:r>
      <w:r>
        <w:rPr>
          <w:rFonts w:ascii="仿宋_GB2312" w:eastAsia="仿宋_GB2312" w:hAnsi="仿宋"/>
          <w:sz w:val="28"/>
          <w:szCs w:val="28"/>
        </w:rPr>
        <w:t>Content Provider</w:t>
      </w:r>
      <w:r>
        <w:rPr>
          <w:rFonts w:ascii="仿宋_GB2312" w:eastAsia="仿宋_GB2312" w:hAnsi="仿宋"/>
          <w:sz w:val="28"/>
          <w:szCs w:val="28"/>
        </w:rPr>
        <w:t>）</w:t>
      </w:r>
      <w:r>
        <w:rPr>
          <w:rFonts w:ascii="仿宋_GB2312" w:eastAsia="仿宋_GB2312" w:hAnsi="仿宋" w:hint="eastAsia"/>
          <w:sz w:val="28"/>
          <w:szCs w:val="28"/>
        </w:rPr>
        <w:t>、资源使用、网络编程、</w:t>
      </w:r>
      <w:r>
        <w:rPr>
          <w:rFonts w:ascii="仿宋_GB2312" w:eastAsia="仿宋_GB2312" w:hAnsi="仿宋" w:hint="eastAsia"/>
          <w:sz w:val="28"/>
          <w:szCs w:val="28"/>
        </w:rPr>
        <w:t>Handler/</w:t>
      </w:r>
      <w:r>
        <w:rPr>
          <w:rFonts w:ascii="仿宋_GB2312" w:eastAsia="仿宋_GB2312" w:hAnsi="仿宋" w:hint="eastAsia"/>
          <w:sz w:val="28"/>
          <w:szCs w:val="28"/>
        </w:rPr>
        <w:t>多线程</w:t>
      </w:r>
      <w:r>
        <w:rPr>
          <w:rFonts w:ascii="仿宋_GB2312" w:eastAsia="仿宋_GB2312" w:hAnsi="仿宋" w:hint="eastAsia"/>
          <w:sz w:val="28"/>
          <w:szCs w:val="28"/>
        </w:rPr>
        <w:t>/</w:t>
      </w:r>
      <w:r>
        <w:rPr>
          <w:rFonts w:ascii="仿宋_GB2312" w:eastAsia="仿宋_GB2312" w:hAnsi="仿宋" w:hint="eastAsia"/>
          <w:sz w:val="28"/>
          <w:szCs w:val="28"/>
        </w:rPr>
        <w:t>定时器、多媒体、手势识别、数据存储、业务逻辑、数据分析。</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竞赛项目比赛内容及分值比例如下：</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1.</w:t>
      </w:r>
      <w:r>
        <w:rPr>
          <w:rFonts w:ascii="仿宋_GB2312" w:eastAsia="仿宋_GB2312" w:hAnsi="仿宋" w:hint="eastAsia"/>
          <w:sz w:val="28"/>
          <w:szCs w:val="28"/>
        </w:rPr>
        <w:t>系统文档（</w:t>
      </w:r>
      <w:r>
        <w:rPr>
          <w:rFonts w:ascii="仿宋_GB2312" w:eastAsia="仿宋_GB2312" w:hAnsi="仿宋" w:hint="eastAsia"/>
          <w:sz w:val="28"/>
          <w:szCs w:val="28"/>
        </w:rPr>
        <w:t>5%</w:t>
      </w:r>
      <w:r>
        <w:rPr>
          <w:rFonts w:ascii="仿宋_GB2312" w:eastAsia="仿宋_GB2312" w:hAnsi="仿宋" w:hint="eastAsia"/>
          <w:sz w:val="28"/>
          <w:szCs w:val="28"/>
        </w:rPr>
        <w:t>）</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系统文档模块重点考核参赛选手的系统设计能力，比赛时由赛项执委会给每队参赛选手提供完整的系统需求说明书及需要进行系统详细设计的功能模块清单。参赛选手完成清单中所述模块的概要及详细功能设计并根据所给模板要求输出设计文档。</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程序排错（</w:t>
      </w:r>
      <w:r>
        <w:rPr>
          <w:rFonts w:ascii="仿宋_GB2312" w:eastAsia="仿宋_GB2312" w:hAnsi="仿宋" w:hint="eastAsia"/>
          <w:sz w:val="28"/>
          <w:szCs w:val="28"/>
        </w:rPr>
        <w:t>10%</w:t>
      </w:r>
      <w:r>
        <w:rPr>
          <w:rFonts w:ascii="仿宋_GB2312" w:eastAsia="仿宋_GB2312" w:hAnsi="仿宋" w:hint="eastAsia"/>
          <w:sz w:val="28"/>
          <w:szCs w:val="28"/>
        </w:rPr>
        <w:t>）</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程序排错重点考核参赛选手的代码阅读能力及缺陷修改能力，比赛时由赛项执委会提供部分智能交通项目代码及</w:t>
      </w:r>
      <w:r>
        <w:rPr>
          <w:rFonts w:ascii="仿宋_GB2312" w:eastAsia="仿宋_GB2312" w:hAnsi="仿宋" w:hint="eastAsia"/>
          <w:sz w:val="28"/>
          <w:szCs w:val="28"/>
        </w:rPr>
        <w:t>3</w:t>
      </w:r>
      <w:r>
        <w:rPr>
          <w:rFonts w:ascii="仿宋_GB2312" w:eastAsia="仿宋_GB2312" w:hAnsi="仿宋" w:hint="eastAsia"/>
          <w:sz w:val="28"/>
          <w:szCs w:val="28"/>
        </w:rPr>
        <w:t>个缺陷报告单。参赛选手根据缺陷报告单中所描述的缺陷现象，定位该问题所处的代码位置并修改代码以实现正确的功能。</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功能编码（</w:t>
      </w:r>
      <w:r>
        <w:rPr>
          <w:rFonts w:ascii="仿宋_GB2312" w:eastAsia="仿宋_GB2312" w:hAnsi="仿宋" w:hint="eastAsia"/>
          <w:sz w:val="28"/>
          <w:szCs w:val="28"/>
        </w:rPr>
        <w:t>79%</w:t>
      </w:r>
      <w:r>
        <w:rPr>
          <w:rFonts w:ascii="仿宋_GB2312" w:eastAsia="仿宋_GB2312" w:hAnsi="仿宋" w:hint="eastAsia"/>
          <w:sz w:val="28"/>
          <w:szCs w:val="28"/>
        </w:rPr>
        <w:t>）</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功能编码模块重点考</w:t>
      </w:r>
      <w:r>
        <w:rPr>
          <w:rFonts w:ascii="仿宋_GB2312" w:eastAsia="仿宋_GB2312" w:hAnsi="仿宋" w:hint="eastAsia"/>
          <w:sz w:val="28"/>
          <w:szCs w:val="28"/>
        </w:rPr>
        <w:t>核参赛选手的代码编写能力，比赛时由赛项执委会给每队参赛选手提供完整的系统需求说明书及相应</w:t>
      </w:r>
      <w:r>
        <w:rPr>
          <w:rFonts w:ascii="仿宋_GB2312" w:eastAsia="仿宋_GB2312" w:hAnsi="仿宋" w:hint="eastAsia"/>
          <w:sz w:val="28"/>
          <w:szCs w:val="28"/>
        </w:rPr>
        <w:t>App</w:t>
      </w:r>
      <w:r>
        <w:rPr>
          <w:rFonts w:ascii="仿宋_GB2312" w:eastAsia="仿宋_GB2312" w:hAnsi="仿宋" w:hint="eastAsia"/>
          <w:sz w:val="28"/>
          <w:szCs w:val="28"/>
        </w:rPr>
        <w:t>框架代码，参赛选手根据试题要求，参考所提供的文档，完成</w:t>
      </w:r>
      <w:r>
        <w:rPr>
          <w:rFonts w:ascii="仿宋_GB2312" w:eastAsia="仿宋_GB2312" w:hAnsi="仿宋" w:hint="eastAsia"/>
          <w:sz w:val="28"/>
          <w:szCs w:val="28"/>
        </w:rPr>
        <w:t>8</w:t>
      </w:r>
      <w:r>
        <w:rPr>
          <w:rFonts w:ascii="仿宋_GB2312" w:eastAsia="仿宋_GB2312" w:hAnsi="仿宋" w:hint="eastAsia"/>
          <w:sz w:val="28"/>
          <w:szCs w:val="28"/>
        </w:rPr>
        <w:t>个功能模块或方法的编码工作。</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创意设计（</w:t>
      </w:r>
      <w:r>
        <w:rPr>
          <w:rFonts w:ascii="仿宋_GB2312" w:eastAsia="仿宋_GB2312" w:hAnsi="仿宋" w:hint="eastAsia"/>
          <w:sz w:val="28"/>
          <w:szCs w:val="28"/>
        </w:rPr>
        <w:t>6%</w:t>
      </w:r>
      <w:r>
        <w:rPr>
          <w:rFonts w:ascii="仿宋_GB2312" w:eastAsia="仿宋_GB2312" w:hAnsi="仿宋" w:hint="eastAsia"/>
          <w:sz w:val="28"/>
          <w:szCs w:val="28"/>
        </w:rPr>
        <w:t>）</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创意设计模块重点考核参赛选手的创意设计能力，比赛时由赛项执委会给每队参赛选手在系统的某个界面提供一个“创意”的入口，参赛选手通过该入口进入到自主设计的创意模块，然后按照指定要求完成该模块的创意设计。</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本赛项的竞赛时长为</w:t>
      </w:r>
      <w:r>
        <w:rPr>
          <w:rFonts w:ascii="仿宋_GB2312" w:eastAsia="仿宋_GB2312" w:hAnsi="仿宋" w:hint="eastAsia"/>
          <w:sz w:val="28"/>
          <w:szCs w:val="28"/>
        </w:rPr>
        <w:t>4</w:t>
      </w:r>
      <w:r>
        <w:rPr>
          <w:rFonts w:ascii="仿宋_GB2312" w:eastAsia="仿宋_GB2312" w:hAnsi="仿宋" w:hint="eastAsia"/>
          <w:sz w:val="28"/>
          <w:szCs w:val="28"/>
        </w:rPr>
        <w:t>个小时。</w:t>
      </w:r>
    </w:p>
    <w:p w:rsidR="007108C6" w:rsidRDefault="004B5501">
      <w:pPr>
        <w:widowControl w:val="0"/>
        <w:numPr>
          <w:ilvl w:val="0"/>
          <w:numId w:val="1"/>
        </w:numPr>
        <w:snapToGrid w:val="0"/>
        <w:spacing w:line="560" w:lineRule="exact"/>
        <w:ind w:left="0" w:firstLineChars="200" w:firstLine="562"/>
        <w:jc w:val="both"/>
        <w:outlineLvl w:val="0"/>
        <w:rPr>
          <w:rFonts w:ascii="仿宋" w:eastAsia="仿宋" w:hAnsi="仿宋" w:cs="仿宋"/>
          <w:b/>
          <w:color w:val="000000" w:themeColor="text1"/>
          <w:kern w:val="2"/>
          <w:sz w:val="28"/>
          <w:szCs w:val="28"/>
        </w:rPr>
      </w:pPr>
      <w:r>
        <w:rPr>
          <w:rFonts w:ascii="仿宋" w:eastAsia="仿宋" w:hAnsi="仿宋" w:cs="仿宋" w:hint="eastAsia"/>
          <w:b/>
          <w:color w:val="000000" w:themeColor="text1"/>
          <w:kern w:val="2"/>
          <w:sz w:val="28"/>
          <w:szCs w:val="28"/>
        </w:rPr>
        <w:t>竞赛方式</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本赛项为团体赛，每支参赛队由</w:t>
      </w:r>
      <w:r>
        <w:rPr>
          <w:rFonts w:ascii="仿宋_GB2312" w:eastAsia="仿宋_GB2312" w:hAnsi="仿宋" w:hint="eastAsia"/>
          <w:sz w:val="28"/>
          <w:szCs w:val="28"/>
        </w:rPr>
        <w:t>3</w:t>
      </w:r>
      <w:r>
        <w:rPr>
          <w:rFonts w:ascii="仿宋_GB2312" w:eastAsia="仿宋_GB2312" w:hAnsi="仿宋" w:hint="eastAsia"/>
          <w:sz w:val="28"/>
          <w:szCs w:val="28"/>
        </w:rPr>
        <w:t>名选手组成，须为同校在籍高职学生，其</w:t>
      </w:r>
      <w:r>
        <w:rPr>
          <w:rFonts w:ascii="仿宋_GB2312" w:eastAsia="仿宋_GB2312" w:hAnsi="仿宋" w:hint="eastAsia"/>
          <w:sz w:val="28"/>
          <w:szCs w:val="28"/>
        </w:rPr>
        <w:t>中队长</w:t>
      </w:r>
      <w:r>
        <w:rPr>
          <w:rFonts w:ascii="仿宋_GB2312" w:eastAsia="仿宋_GB2312" w:hAnsi="仿宋" w:hint="eastAsia"/>
          <w:sz w:val="28"/>
          <w:szCs w:val="28"/>
        </w:rPr>
        <w:t>1</w:t>
      </w:r>
      <w:r>
        <w:rPr>
          <w:rFonts w:ascii="仿宋_GB2312" w:eastAsia="仿宋_GB2312" w:hAnsi="仿宋" w:hint="eastAsia"/>
          <w:sz w:val="28"/>
          <w:szCs w:val="28"/>
        </w:rPr>
        <w:t>名，性别和年级不限。指导教师不超过</w:t>
      </w:r>
      <w:r>
        <w:rPr>
          <w:rFonts w:ascii="仿宋_GB2312" w:eastAsia="仿宋_GB2312" w:hAnsi="仿宋" w:hint="eastAsia"/>
          <w:sz w:val="28"/>
          <w:szCs w:val="28"/>
        </w:rPr>
        <w:t>2</w:t>
      </w:r>
      <w:r>
        <w:rPr>
          <w:rFonts w:ascii="仿宋_GB2312" w:eastAsia="仿宋_GB2312" w:hAnsi="仿宋" w:hint="eastAsia"/>
          <w:sz w:val="28"/>
          <w:szCs w:val="28"/>
        </w:rPr>
        <w:t>名。</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本赛项设单一场次，参赛选手在现场根据给定的项目任务，在</w:t>
      </w:r>
      <w:r>
        <w:rPr>
          <w:rFonts w:ascii="仿宋_GB2312" w:eastAsia="仿宋_GB2312" w:hAnsi="仿宋" w:hint="eastAsia"/>
          <w:sz w:val="28"/>
          <w:szCs w:val="28"/>
        </w:rPr>
        <w:t>4</w:t>
      </w:r>
      <w:r>
        <w:rPr>
          <w:rFonts w:ascii="仿宋_GB2312" w:eastAsia="仿宋_GB2312" w:hAnsi="仿宋" w:hint="eastAsia"/>
          <w:sz w:val="28"/>
          <w:szCs w:val="28"/>
        </w:rPr>
        <w:t>个小时内相互配合，在设备上完成</w:t>
      </w:r>
      <w:r>
        <w:rPr>
          <w:rFonts w:ascii="仿宋_GB2312" w:eastAsia="仿宋_GB2312" w:hAnsi="仿宋" w:hint="eastAsia"/>
          <w:sz w:val="28"/>
          <w:szCs w:val="28"/>
        </w:rPr>
        <w:t xml:space="preserve"> </w:t>
      </w:r>
      <w:r>
        <w:rPr>
          <w:rFonts w:ascii="仿宋_GB2312" w:eastAsia="仿宋_GB2312" w:hAnsi="仿宋" w:hint="eastAsia"/>
          <w:sz w:val="28"/>
          <w:szCs w:val="28"/>
        </w:rPr>
        <w:t>“系统设计”题、“程序排错”题、“功能编码”题和“创意设计”题，并保证整个团队并行开发和调试。</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3.</w:t>
      </w:r>
      <w:r>
        <w:rPr>
          <w:rFonts w:ascii="仿宋_GB2312" w:eastAsia="仿宋_GB2312" w:hAnsi="仿宋" w:hint="eastAsia"/>
          <w:sz w:val="28"/>
          <w:szCs w:val="28"/>
        </w:rPr>
        <w:t>本赛项</w:t>
      </w:r>
      <w:proofErr w:type="gramStart"/>
      <w:r>
        <w:rPr>
          <w:rFonts w:ascii="仿宋_GB2312" w:eastAsia="仿宋_GB2312" w:hAnsi="仿宋" w:hint="eastAsia"/>
          <w:sz w:val="28"/>
          <w:szCs w:val="28"/>
        </w:rPr>
        <w:t>不计选手</w:t>
      </w:r>
      <w:proofErr w:type="gramEnd"/>
      <w:r>
        <w:rPr>
          <w:rFonts w:ascii="仿宋_GB2312" w:eastAsia="仿宋_GB2312" w:hAnsi="仿宋" w:hint="eastAsia"/>
          <w:sz w:val="28"/>
          <w:szCs w:val="28"/>
        </w:rPr>
        <w:t>个人成绩，由评分裁判对参赛队伍提交的作品采取客观性结果评分。各参赛队总成绩</w:t>
      </w:r>
      <w:r>
        <w:rPr>
          <w:rFonts w:ascii="仿宋_GB2312" w:eastAsia="仿宋_GB2312" w:hAnsi="仿宋" w:hint="eastAsia"/>
          <w:sz w:val="28"/>
          <w:szCs w:val="28"/>
        </w:rPr>
        <w:t>=</w:t>
      </w:r>
      <w:r>
        <w:rPr>
          <w:rFonts w:ascii="仿宋_GB2312" w:eastAsia="仿宋_GB2312" w:hAnsi="仿宋" w:hint="eastAsia"/>
          <w:sz w:val="28"/>
          <w:szCs w:val="28"/>
        </w:rPr>
        <w:t>系统文档模块得分</w:t>
      </w:r>
      <w:r>
        <w:rPr>
          <w:rFonts w:ascii="仿宋_GB2312" w:eastAsia="仿宋_GB2312" w:hAnsi="仿宋" w:hint="eastAsia"/>
          <w:sz w:val="28"/>
          <w:szCs w:val="28"/>
        </w:rPr>
        <w:t>+</w:t>
      </w:r>
      <w:r>
        <w:rPr>
          <w:rFonts w:ascii="仿宋_GB2312" w:eastAsia="仿宋_GB2312" w:hAnsi="仿宋" w:hint="eastAsia"/>
          <w:sz w:val="28"/>
          <w:szCs w:val="28"/>
        </w:rPr>
        <w:t>程序排错模块得分</w:t>
      </w:r>
      <w:r>
        <w:rPr>
          <w:rFonts w:ascii="仿宋_GB2312" w:eastAsia="仿宋_GB2312" w:hAnsi="仿宋" w:hint="eastAsia"/>
          <w:sz w:val="28"/>
          <w:szCs w:val="28"/>
        </w:rPr>
        <w:t>+</w:t>
      </w:r>
      <w:r>
        <w:rPr>
          <w:rFonts w:ascii="仿宋_GB2312" w:eastAsia="仿宋_GB2312" w:hAnsi="仿宋" w:hint="eastAsia"/>
          <w:sz w:val="28"/>
          <w:szCs w:val="28"/>
        </w:rPr>
        <w:t>功能编码模块得分</w:t>
      </w:r>
      <w:r>
        <w:rPr>
          <w:rFonts w:ascii="仿宋_GB2312" w:eastAsia="仿宋_GB2312" w:hAnsi="仿宋" w:hint="eastAsia"/>
          <w:sz w:val="28"/>
          <w:szCs w:val="28"/>
        </w:rPr>
        <w:t>+</w:t>
      </w:r>
      <w:r>
        <w:rPr>
          <w:rFonts w:ascii="仿宋_GB2312" w:eastAsia="仿宋_GB2312" w:hAnsi="仿宋" w:hint="eastAsia"/>
          <w:sz w:val="28"/>
          <w:szCs w:val="28"/>
        </w:rPr>
        <w:t>创意设计模块得分。</w:t>
      </w:r>
    </w:p>
    <w:p w:rsidR="007108C6" w:rsidRDefault="004B5501">
      <w:pPr>
        <w:widowControl w:val="0"/>
        <w:numPr>
          <w:ilvl w:val="0"/>
          <w:numId w:val="1"/>
        </w:numPr>
        <w:snapToGrid w:val="0"/>
        <w:spacing w:line="560" w:lineRule="exact"/>
        <w:ind w:left="0" w:firstLineChars="200" w:firstLine="562"/>
        <w:jc w:val="both"/>
        <w:outlineLvl w:val="0"/>
        <w:rPr>
          <w:rFonts w:ascii="仿宋" w:eastAsia="仿宋" w:hAnsi="仿宋" w:cs="仿宋"/>
          <w:b/>
          <w:color w:val="000000" w:themeColor="text1"/>
          <w:kern w:val="2"/>
          <w:sz w:val="28"/>
          <w:szCs w:val="28"/>
        </w:rPr>
      </w:pPr>
      <w:r>
        <w:rPr>
          <w:rFonts w:ascii="仿宋" w:eastAsia="仿宋" w:hAnsi="仿宋" w:cs="仿宋" w:hint="eastAsia"/>
          <w:b/>
          <w:color w:val="000000" w:themeColor="text1"/>
          <w:kern w:val="2"/>
          <w:sz w:val="28"/>
          <w:szCs w:val="28"/>
        </w:rPr>
        <w:t>竞赛流程</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竞赛时间：</w:t>
      </w:r>
      <w:r>
        <w:rPr>
          <w:rFonts w:ascii="仿宋_GB2312" w:eastAsia="仿宋_GB2312" w:hAnsi="仿宋" w:hint="eastAsia"/>
          <w:sz w:val="28"/>
          <w:szCs w:val="28"/>
        </w:rPr>
        <w:t>2019</w:t>
      </w:r>
      <w:r>
        <w:rPr>
          <w:rFonts w:ascii="仿宋_GB2312" w:eastAsia="仿宋_GB2312" w:hAnsi="仿宋" w:hint="eastAsia"/>
          <w:sz w:val="28"/>
          <w:szCs w:val="28"/>
        </w:rPr>
        <w:t>年</w:t>
      </w:r>
      <w:r>
        <w:rPr>
          <w:rFonts w:ascii="仿宋_GB2312" w:eastAsia="仿宋_GB2312" w:hAnsi="仿宋" w:hint="eastAsia"/>
          <w:sz w:val="28"/>
          <w:szCs w:val="28"/>
        </w:rPr>
        <w:t>3</w:t>
      </w:r>
      <w:r>
        <w:rPr>
          <w:rFonts w:ascii="仿宋_GB2312" w:eastAsia="仿宋_GB2312" w:hAnsi="仿宋" w:hint="eastAsia"/>
          <w:sz w:val="28"/>
          <w:szCs w:val="28"/>
        </w:rPr>
        <w:t>月</w:t>
      </w:r>
      <w:r>
        <w:rPr>
          <w:rFonts w:ascii="仿宋_GB2312" w:eastAsia="仿宋_GB2312" w:hAnsi="仿宋" w:hint="eastAsia"/>
          <w:sz w:val="28"/>
          <w:szCs w:val="28"/>
        </w:rPr>
        <w:t>30</w:t>
      </w:r>
      <w:r>
        <w:rPr>
          <w:rFonts w:ascii="仿宋_GB2312" w:eastAsia="仿宋_GB2312" w:hAnsi="仿宋" w:hint="eastAsia"/>
          <w:sz w:val="28"/>
          <w:szCs w:val="28"/>
        </w:rPr>
        <w:t>日、</w:t>
      </w:r>
      <w:r>
        <w:rPr>
          <w:rFonts w:ascii="仿宋_GB2312" w:eastAsia="仿宋_GB2312" w:hAnsi="仿宋" w:hint="eastAsia"/>
          <w:sz w:val="28"/>
          <w:szCs w:val="28"/>
        </w:rPr>
        <w:t>31</w:t>
      </w:r>
      <w:r>
        <w:rPr>
          <w:rFonts w:ascii="仿宋_GB2312" w:eastAsia="仿宋_GB2312" w:hAnsi="仿宋" w:hint="eastAsia"/>
          <w:sz w:val="28"/>
          <w:szCs w:val="28"/>
        </w:rPr>
        <w:t>日，竞赛规程说明会另行通知。</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竞赛流程：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3"/>
        <w:gridCol w:w="4399"/>
      </w:tblGrid>
      <w:tr w:rsidR="007108C6">
        <w:trPr>
          <w:trHeight w:val="557"/>
          <w:jc w:val="center"/>
        </w:trPr>
        <w:tc>
          <w:tcPr>
            <w:tcW w:w="4123" w:type="dxa"/>
          </w:tcPr>
          <w:p w:rsidR="007108C6" w:rsidRDefault="004B5501">
            <w:pPr>
              <w:spacing w:line="480" w:lineRule="exact"/>
              <w:jc w:val="center"/>
              <w:rPr>
                <w:rFonts w:ascii="仿宋" w:eastAsia="仿宋" w:hAnsi="仿宋"/>
                <w:color w:val="000000"/>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margin">
                        <wp:posOffset>264795</wp:posOffset>
                      </wp:positionH>
                      <wp:positionV relativeFrom="paragraph">
                        <wp:posOffset>139700</wp:posOffset>
                      </wp:positionV>
                      <wp:extent cx="2084070" cy="307975"/>
                      <wp:effectExtent l="0" t="0" r="11430" b="1651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307975"/>
                              </a:xfrm>
                              <a:prstGeom prst="rect">
                                <a:avLst/>
                              </a:prstGeom>
                              <a:solidFill>
                                <a:srgbClr val="FFFFFF"/>
                              </a:solidFill>
                              <a:ln w="9525">
                                <a:solidFill>
                                  <a:srgbClr val="000000"/>
                                </a:solidFill>
                                <a:miter lim="800000"/>
                              </a:ln>
                            </wps:spPr>
                            <wps:txbx>
                              <w:txbxContent>
                                <w:p w:rsidR="007108C6" w:rsidRDefault="004B5501">
                                  <w:pPr>
                                    <w:jc w:val="center"/>
                                  </w:pPr>
                                  <w:r>
                                    <w:t>1.</w:t>
                                  </w:r>
                                  <w:r>
                                    <w:rPr>
                                      <w:rFonts w:cs="宋体" w:hint="eastAsia"/>
                                    </w:rPr>
                                    <w:t>各参赛队报到</w:t>
                                  </w:r>
                                </w:p>
                              </w:txbxContent>
                            </wps:txbx>
                            <wps:bodyPr rot="0" vert="horz" wrap="square" lIns="91440" tIns="45720" rIns="91440" bIns="4572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0.85pt;margin-top:11pt;height:24.25pt;width:164.1pt;mso-position-horizontal-relative:margin;z-index:251659264;mso-width-relative:page;mso-height-relative:page;" fillcolor="#FFFFFF" filled="t" stroked="t" coordsize="21600,21600" o:gfxdata="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8jo&#10;dNgAAAAIAQAADwAAAAAAAAABACAAAAAiAAAAZHJzL2Rvd25yZXYueG1sUEsBAhQAFAAAAAgAh07i&#10;QPV7E40iAgAAOQQAAA4AAAAAAAAAAQAgAAAAJwEAAGRycy9lMm9Eb2MueG1sUEsFBgAAAAAGAAYA&#10;WQEAALsFAAAAAA==&#10;">
                      <v:fill on="t" focussize="0,0"/>
                      <v:stroke color="#000000" miterlimit="8" joinstyle="miter"/>
                      <v:imagedata o:title=""/>
                      <o:lock v:ext="edit" aspectratio="f"/>
                      <v:textbox style="mso-fit-shape-to-text:t;">
                        <w:txbxContent>
                          <w:p>
                            <w:pPr>
                              <w:jc w:val="center"/>
                            </w:pPr>
                            <w:r>
                              <w:t>1.</w:t>
                            </w:r>
                            <w:r>
                              <w:rPr>
                                <w:rFonts w:hint="eastAsia" w:cs="宋体"/>
                              </w:rPr>
                              <w:t>各参赛队报到</w:t>
                            </w:r>
                          </w:p>
                        </w:txbxContent>
                      </v:textbox>
                    </v:shape>
                  </w:pict>
                </mc:Fallback>
              </mc:AlternateContent>
            </w:r>
          </w:p>
          <w:p w:rsidR="007108C6" w:rsidRDefault="004B5501">
            <w:pPr>
              <w:spacing w:line="480" w:lineRule="exact"/>
              <w:rPr>
                <w:rFonts w:ascii="仿宋" w:eastAsia="仿宋" w:hAnsi="仿宋"/>
                <w:color w:val="000000"/>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1108075</wp:posOffset>
                      </wp:positionH>
                      <wp:positionV relativeFrom="paragraph">
                        <wp:posOffset>261620</wp:posOffset>
                      </wp:positionV>
                      <wp:extent cx="477520" cy="236220"/>
                      <wp:effectExtent l="44450" t="0" r="24130" b="6223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7520" cy="23622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87.25pt;margin-top:20.6pt;height:18.6pt;width:37.6pt;rotation:5898240f;z-index:251660288;mso-width-relative:page;mso-height-relative:page;" filled="f" stroked="t" coordsize="21600,21600" o:gfxdata="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P1pxraAAAACQEAAA8AAAAAAAAAAQAgAAAAIgAAAGRycy9k&#10;b3ducmV2LnhtbFBLAQIUABQAAAAIAIdO4kBcwOrBAAIAALADAAAOAAAAAAAAAAEAIAAAACkBAABk&#10;cnMvZTJvRG9jLnhtbFBLBQYAAAAABgAGAFkBAACbBQAAAAA=&#10;">
                      <v:fill on="f" focussize="0,0"/>
                      <v:stroke color="#000000" joinstyle="round" endarrow="block"/>
                      <v:imagedata o:title=""/>
                      <o:lock v:ext="edit" aspectratio="f"/>
                    </v:shape>
                  </w:pict>
                </mc:Fallback>
              </mc:AlternateContent>
            </w:r>
          </w:p>
          <w:p w:rsidR="007108C6" w:rsidRDefault="007108C6">
            <w:pPr>
              <w:spacing w:line="480" w:lineRule="exact"/>
              <w:rPr>
                <w:rFonts w:ascii="仿宋" w:eastAsia="仿宋" w:hAnsi="仿宋"/>
                <w:color w:val="000000"/>
                <w:sz w:val="28"/>
                <w:szCs w:val="28"/>
              </w:rPr>
            </w:pPr>
          </w:p>
          <w:p w:rsidR="007108C6" w:rsidRDefault="004B5501">
            <w:pPr>
              <w:spacing w:line="480" w:lineRule="exact"/>
              <w:rPr>
                <w:rFonts w:ascii="仿宋" w:eastAsia="仿宋" w:hAnsi="仿宋"/>
                <w:color w:val="000000"/>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margin">
                        <wp:posOffset>278130</wp:posOffset>
                      </wp:positionH>
                      <wp:positionV relativeFrom="paragraph">
                        <wp:posOffset>114935</wp:posOffset>
                      </wp:positionV>
                      <wp:extent cx="2092325" cy="307975"/>
                      <wp:effectExtent l="0" t="0" r="22225" b="1651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307975"/>
                              </a:xfrm>
                              <a:prstGeom prst="rect">
                                <a:avLst/>
                              </a:prstGeom>
                              <a:solidFill>
                                <a:srgbClr val="FFFFFF"/>
                              </a:solidFill>
                              <a:ln w="9525">
                                <a:solidFill>
                                  <a:srgbClr val="000000"/>
                                </a:solidFill>
                                <a:miter lim="800000"/>
                              </a:ln>
                            </wps:spPr>
                            <wps:txbx>
                              <w:txbxContent>
                                <w:p w:rsidR="007108C6" w:rsidRDefault="004B5501">
                                  <w:pPr>
                                    <w:jc w:val="center"/>
                                  </w:pPr>
                                  <w:r>
                                    <w:t>2.</w:t>
                                  </w:r>
                                  <w:r>
                                    <w:rPr>
                                      <w:rFonts w:cs="宋体" w:hint="eastAsia"/>
                                    </w:rPr>
                                    <w:t>赛前事项安排</w:t>
                                  </w:r>
                                </w:p>
                              </w:txbxContent>
                            </wps:txbx>
                            <wps:bodyPr rot="0" vert="horz" wrap="square" lIns="91440" tIns="45720" rIns="91440" bIns="4572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1.9pt;margin-top:9.05pt;height:24.25pt;width:164.75pt;mso-position-horizontal-relative:margin;z-index:251661312;mso-width-relative:page;mso-height-relative:page;" fillcolor="#FFFFFF" filled="t" stroked="t" coordsize="21600,21600" o:gfxdata="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hAE&#10;oNcAAAAIAQAADwAAAAAAAAABACAAAAAiAAAAZHJzL2Rvd25yZXYueG1sUEsBAhQAFAAAAAgAh07i&#10;QPGZ7W4jAgAAOQQAAA4AAAAAAAAAAQAgAAAAJgEAAGRycy9lMm9Eb2MueG1sUEsFBgAAAAAGAAYA&#10;WQEAALsFAAAAAA==&#10;">
                      <v:fill on="t" focussize="0,0"/>
                      <v:stroke color="#000000" miterlimit="8" joinstyle="miter"/>
                      <v:imagedata o:title=""/>
                      <o:lock v:ext="edit" aspectratio="f"/>
                      <v:textbox style="mso-fit-shape-to-text:t;">
                        <w:txbxContent>
                          <w:p>
                            <w:pPr>
                              <w:jc w:val="center"/>
                            </w:pPr>
                            <w:r>
                              <w:t>2.</w:t>
                            </w:r>
                            <w:r>
                              <w:rPr>
                                <w:rFonts w:hint="eastAsia" w:cs="宋体"/>
                              </w:rPr>
                              <w:t>赛前事项安排</w:t>
                            </w:r>
                          </w:p>
                        </w:txbxContent>
                      </v:textbox>
                    </v:shape>
                  </w:pict>
                </mc:Fallback>
              </mc:AlternateContent>
            </w:r>
          </w:p>
          <w:p w:rsidR="007108C6" w:rsidRDefault="004B5501">
            <w:pPr>
              <w:spacing w:line="480" w:lineRule="exact"/>
              <w:rPr>
                <w:rFonts w:ascii="仿宋" w:eastAsia="仿宋" w:hAnsi="仿宋"/>
                <w:color w:val="000000"/>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1098550</wp:posOffset>
                      </wp:positionH>
                      <wp:positionV relativeFrom="paragraph">
                        <wp:posOffset>280670</wp:posOffset>
                      </wp:positionV>
                      <wp:extent cx="496570" cy="236220"/>
                      <wp:effectExtent l="34925" t="3175" r="33655" b="527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96570" cy="23622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Straight Connector 6" o:spid="_x0000_s1026" o:spt="32" type="#_x0000_t32" style="position:absolute;left:0pt;margin-left:86.5pt;margin-top:22.1pt;height:18.6pt;width:39.1pt;rotation:5898240f;z-index:251665408;mso-width-relative:page;mso-height-relative:page;" filled="f" stroked="t" coordsize="21600,21600" o:gfxdata="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ZtAf9oAAAAJ&#10;AQAADwAAAAAAAAABACAAAAAiAAAAZHJzL2Rvd25yZXYueG1sUEsBAhQAFAAAAAgAh07iQAUN+lXh&#10;AQAArQMAAA4AAAAAAAAAAQAgAAAAKQEAAGRycy9lMm9Eb2MueG1sUEsFBgAAAAAGAAYAWQEAAHwF&#10;AAAAAA==&#10;">
                      <v:fill on="f" focussize="0,0"/>
                      <v:stroke color="#000000" joinstyle="round" endarrow="block"/>
                      <v:imagedata o:title=""/>
                      <o:lock v:ext="edit" aspectratio="f"/>
                    </v:shape>
                  </w:pict>
                </mc:Fallback>
              </mc:AlternateContent>
            </w:r>
          </w:p>
          <w:p w:rsidR="007108C6" w:rsidRDefault="007108C6">
            <w:pPr>
              <w:spacing w:line="480" w:lineRule="exact"/>
              <w:rPr>
                <w:rFonts w:ascii="仿宋" w:eastAsia="仿宋" w:hAnsi="仿宋"/>
                <w:color w:val="000000"/>
                <w:sz w:val="28"/>
                <w:szCs w:val="28"/>
              </w:rPr>
            </w:pPr>
          </w:p>
          <w:p w:rsidR="007108C6" w:rsidRDefault="004B5501">
            <w:pPr>
              <w:spacing w:line="480" w:lineRule="exact"/>
              <w:rPr>
                <w:rFonts w:ascii="仿宋" w:eastAsia="仿宋" w:hAnsi="仿宋"/>
                <w:color w:val="000000"/>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margin">
                        <wp:posOffset>290830</wp:posOffset>
                      </wp:positionH>
                      <wp:positionV relativeFrom="paragraph">
                        <wp:posOffset>181610</wp:posOffset>
                      </wp:positionV>
                      <wp:extent cx="2087880" cy="307975"/>
                      <wp:effectExtent l="0" t="0" r="26670" b="1651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07975"/>
                              </a:xfrm>
                              <a:prstGeom prst="rect">
                                <a:avLst/>
                              </a:prstGeom>
                              <a:solidFill>
                                <a:srgbClr val="FFFFFF"/>
                              </a:solidFill>
                              <a:ln w="9525">
                                <a:solidFill>
                                  <a:srgbClr val="000000"/>
                                </a:solidFill>
                                <a:miter lim="800000"/>
                              </a:ln>
                            </wps:spPr>
                            <wps:txbx>
                              <w:txbxContent>
                                <w:p w:rsidR="007108C6" w:rsidRDefault="004B5501">
                                  <w:pPr>
                                    <w:jc w:val="center"/>
                                  </w:pPr>
                                  <w:r>
                                    <w:t>3.</w:t>
                                  </w:r>
                                  <w:r>
                                    <w:rPr>
                                      <w:rFonts w:hint="eastAsia"/>
                                    </w:rPr>
                                    <w:t>赛场</w:t>
                                  </w:r>
                                  <w:r>
                                    <w:rPr>
                                      <w:rFonts w:cs="宋体" w:hint="eastAsia"/>
                                    </w:rPr>
                                    <w:t>检录</w:t>
                                  </w:r>
                                </w:p>
                              </w:txbxContent>
                            </wps:txbx>
                            <wps:bodyPr rot="0" vert="horz" wrap="square" lIns="91440" tIns="45720" rIns="91440" bIns="4572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9pt;margin-top:14.3pt;height:24.25pt;width:164.4pt;mso-position-horizontal-relative:margin;z-index:251662336;mso-width-relative:page;mso-height-relative:page;" fillcolor="#FFFFFF" filled="t" stroked="t" coordsize="21600,21600" o:gfxdata="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J+&#10;jXXYAAAACAEAAA8AAAAAAAAAAQAgAAAAIgAAAGRycy9kb3ducmV2LnhtbFBLAQIUABQAAAAIAIdO&#10;4kDkk/+LIwIAADkEAAAOAAAAAAAAAAEAIAAAACcBAABkcnMvZTJvRG9jLnhtbFBLBQYAAAAABgAG&#10;AFkBAAC8BQAAAAA=&#10;">
                      <v:fill on="t" focussize="0,0"/>
                      <v:stroke color="#000000" miterlimit="8" joinstyle="miter"/>
                      <v:imagedata o:title=""/>
                      <o:lock v:ext="edit" aspectratio="f"/>
                      <v:textbox style="mso-fit-shape-to-text:t;">
                        <w:txbxContent>
                          <w:p>
                            <w:pPr>
                              <w:jc w:val="center"/>
                            </w:pPr>
                            <w:r>
                              <w:t>3.</w:t>
                            </w:r>
                            <w:r>
                              <w:rPr>
                                <w:rFonts w:hint="eastAsia"/>
                              </w:rPr>
                              <w:t>赛场</w:t>
                            </w:r>
                            <w:r>
                              <w:rPr>
                                <w:rFonts w:hint="eastAsia" w:cs="宋体"/>
                              </w:rPr>
                              <w:t>检录</w:t>
                            </w:r>
                          </w:p>
                        </w:txbxContent>
                      </v:textbox>
                    </v:shape>
                  </w:pict>
                </mc:Fallback>
              </mc:AlternateContent>
            </w:r>
          </w:p>
          <w:p w:rsidR="007108C6" w:rsidRDefault="004B5501">
            <w:pPr>
              <w:spacing w:line="480" w:lineRule="exact"/>
              <w:rPr>
                <w:rFonts w:ascii="仿宋" w:eastAsia="仿宋" w:hAnsi="仿宋"/>
                <w:color w:val="000000"/>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1044575</wp:posOffset>
                      </wp:positionH>
                      <wp:positionV relativeFrom="paragraph">
                        <wp:posOffset>417195</wp:posOffset>
                      </wp:positionV>
                      <wp:extent cx="687070" cy="318770"/>
                      <wp:effectExtent l="31750" t="6350" r="30480" b="4953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7070" cy="31877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Straight Connector 8" o:spid="_x0000_s1026" o:spt="32" type="#_x0000_t32" style="position:absolute;left:0pt;margin-left:82.25pt;margin-top:32.85pt;height:25.1pt;width:54.1pt;rotation:5898240f;z-index:251666432;mso-width-relative:page;mso-height-relative:page;" filled="f" stroked="t" coordsize="21600,21600" o:gfxdata="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gouazaAAAA&#10;CgEAAA8AAAAAAAAAAQAgAAAAIgAAAGRycy9kb3ducmV2LnhtbFBLAQIUABQAAAAIAIdO4kBOnyPB&#10;4gEAAK0DAAAOAAAAAAAAAAEAIAAAACkBAABkcnMvZTJvRG9jLnhtbFBLBQYAAAAABgAGAFkBAAB9&#10;BQAAAAA=&#10;">
                      <v:fill on="f" focussize="0,0"/>
                      <v:stroke color="#000000" joinstyle="round" endarrow="block"/>
                      <v:imagedata o:title=""/>
                      <o:lock v:ext="edit" aspectratio="f"/>
                    </v:shape>
                  </w:pict>
                </mc:Fallback>
              </mc:AlternateContent>
            </w:r>
          </w:p>
          <w:p w:rsidR="007108C6" w:rsidRDefault="007108C6">
            <w:pPr>
              <w:spacing w:line="480" w:lineRule="exact"/>
              <w:rPr>
                <w:rFonts w:ascii="仿宋" w:eastAsia="仿宋" w:hAnsi="仿宋"/>
                <w:color w:val="000000"/>
                <w:sz w:val="28"/>
                <w:szCs w:val="28"/>
              </w:rPr>
            </w:pPr>
          </w:p>
          <w:p w:rsidR="007108C6" w:rsidRDefault="007108C6">
            <w:pPr>
              <w:spacing w:line="480" w:lineRule="exact"/>
              <w:rPr>
                <w:rFonts w:ascii="仿宋" w:eastAsia="仿宋" w:hAnsi="仿宋"/>
                <w:color w:val="000000"/>
                <w:sz w:val="28"/>
                <w:szCs w:val="28"/>
              </w:rPr>
            </w:pPr>
          </w:p>
          <w:p w:rsidR="007108C6" w:rsidRDefault="004B5501">
            <w:pPr>
              <w:spacing w:line="480" w:lineRule="exact"/>
              <w:rPr>
                <w:rFonts w:ascii="仿宋" w:eastAsia="仿宋" w:hAnsi="仿宋"/>
                <w:color w:val="000000"/>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margin">
                        <wp:posOffset>346710</wp:posOffset>
                      </wp:positionH>
                      <wp:positionV relativeFrom="paragraph">
                        <wp:posOffset>101600</wp:posOffset>
                      </wp:positionV>
                      <wp:extent cx="2087880" cy="307975"/>
                      <wp:effectExtent l="0" t="0" r="26670" b="1651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07975"/>
                              </a:xfrm>
                              <a:prstGeom prst="rect">
                                <a:avLst/>
                              </a:prstGeom>
                              <a:solidFill>
                                <a:srgbClr val="FFFFFF"/>
                              </a:solidFill>
                              <a:ln w="9525">
                                <a:solidFill>
                                  <a:srgbClr val="000000"/>
                                </a:solidFill>
                                <a:miter lim="800000"/>
                              </a:ln>
                            </wps:spPr>
                            <wps:txbx>
                              <w:txbxContent>
                                <w:p w:rsidR="007108C6" w:rsidRDefault="004B5501">
                                  <w:pPr>
                                    <w:jc w:val="center"/>
                                  </w:pPr>
                                  <w:r>
                                    <w:t>4.</w:t>
                                  </w:r>
                                  <w:r>
                                    <w:rPr>
                                      <w:rFonts w:hint="eastAsia"/>
                                    </w:rPr>
                                    <w:t>正式</w:t>
                                  </w:r>
                                  <w:r>
                                    <w:rPr>
                                      <w:rFonts w:cs="宋体" w:hint="eastAsia"/>
                                    </w:rPr>
                                    <w:t>比赛</w:t>
                                  </w:r>
                                </w:p>
                              </w:txbxContent>
                            </wps:txbx>
                            <wps:bodyPr rot="0" vert="horz" wrap="square" lIns="91440" tIns="45720" rIns="91440" bIns="45720" anchor="t" anchorCtr="0" upright="1">
                              <a:spAutoFit/>
                            </wps:bodyPr>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27.3pt;margin-top:8pt;height:24.25pt;width:164.4pt;mso-position-horizontal-relative:margin;z-index:251664384;mso-width-relative:page;mso-height-relative:page;" fillcolor="#FFFFFF" filled="t" stroked="t" coordsize="21600,21600" o:gfxdata="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13&#10;7m/XAAAACAEAAA8AAAAAAAAAAQAgAAAAIgAAAGRycy9kb3ducmV2LnhtbFBLAQIUABQAAAAIAIdO&#10;4kBVj0uQJAIAADkEAAAOAAAAAAAAAAEAIAAAACYBAABkcnMvZTJvRG9jLnhtbFBLBQYAAAAABgAG&#10;AFkBAAC8BQAAAAA=&#10;">
                      <v:fill on="t" focussize="0,0"/>
                      <v:stroke color="#000000" miterlimit="8" joinstyle="miter"/>
                      <v:imagedata o:title=""/>
                      <o:lock v:ext="edit" aspectratio="f"/>
                      <v:textbox style="mso-fit-shape-to-text:t;">
                        <w:txbxContent>
                          <w:p>
                            <w:pPr>
                              <w:jc w:val="center"/>
                            </w:pPr>
                            <w:r>
                              <w:t>4.</w:t>
                            </w:r>
                            <w:r>
                              <w:rPr>
                                <w:rFonts w:hint="eastAsia"/>
                              </w:rPr>
                              <w:t>正式</w:t>
                            </w:r>
                            <w:r>
                              <w:rPr>
                                <w:rFonts w:hint="eastAsia" w:cs="宋体"/>
                              </w:rPr>
                              <w:t>比赛</w:t>
                            </w:r>
                          </w:p>
                        </w:txbxContent>
                      </v:textbox>
                    </v:shape>
                  </w:pict>
                </mc:Fallback>
              </mc:AlternateContent>
            </w:r>
          </w:p>
          <w:p w:rsidR="007108C6" w:rsidRDefault="004B5501">
            <w:pPr>
              <w:spacing w:line="480" w:lineRule="exact"/>
              <w:rPr>
                <w:rFonts w:ascii="仿宋" w:eastAsia="仿宋" w:hAnsi="仿宋"/>
                <w:color w:val="000000"/>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1127760</wp:posOffset>
                      </wp:positionH>
                      <wp:positionV relativeFrom="paragraph">
                        <wp:posOffset>283845</wp:posOffset>
                      </wp:positionV>
                      <wp:extent cx="586740" cy="281940"/>
                      <wp:effectExtent l="38100" t="0" r="22860" b="60960"/>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86740" cy="2819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Straight Connector 10" o:spid="_x0000_s1026" o:spt="32" type="#_x0000_t32" style="position:absolute;left:0pt;margin-left:88.8pt;margin-top:22.35pt;height:22.2pt;width:46.2pt;rotation:5898240f;z-index:251667456;mso-width-relative:page;mso-height-relative:page;" filled="f" stroked="t" coordsize="21600,21600" o:gfxdata="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w+odNkAAAAJ&#10;AQAADwAAAAAAAAABACAAAAAiAAAAZHJzL2Rvd25yZXYueG1sUEsBAhQAFAAAAAgAh07iQIM5nTHi&#10;AQAArgMAAA4AAAAAAAAAAQAgAAAAKAEAAGRycy9lMm9Eb2MueG1sUEsFBgAAAAAGAAYAWQEAAHwF&#10;AAAAAA==&#10;">
                      <v:fill on="f" focussize="0,0"/>
                      <v:stroke color="#000000" joinstyle="round" endarrow="block"/>
                      <v:imagedata o:title=""/>
                      <o:lock v:ext="edit" aspectratio="f"/>
                    </v:shape>
                  </w:pict>
                </mc:Fallback>
              </mc:AlternateContent>
            </w:r>
          </w:p>
          <w:p w:rsidR="007108C6" w:rsidRDefault="004B5501">
            <w:pPr>
              <w:spacing w:line="480" w:lineRule="exact"/>
              <w:rPr>
                <w:rFonts w:ascii="仿宋" w:eastAsia="仿宋" w:hAnsi="仿宋"/>
                <w:color w:val="000000"/>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margin">
                        <wp:posOffset>356235</wp:posOffset>
                      </wp:positionH>
                      <wp:positionV relativeFrom="paragraph">
                        <wp:posOffset>457835</wp:posOffset>
                      </wp:positionV>
                      <wp:extent cx="2087880" cy="307975"/>
                      <wp:effectExtent l="0" t="0" r="2667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07975"/>
                              </a:xfrm>
                              <a:prstGeom prst="rect">
                                <a:avLst/>
                              </a:prstGeom>
                              <a:solidFill>
                                <a:srgbClr val="FFFFFF"/>
                              </a:solidFill>
                              <a:ln w="9525">
                                <a:solidFill>
                                  <a:srgbClr val="000000"/>
                                </a:solidFill>
                                <a:miter lim="800000"/>
                              </a:ln>
                            </wps:spPr>
                            <wps:txbx>
                              <w:txbxContent>
                                <w:p w:rsidR="007108C6" w:rsidRDefault="004B5501">
                                  <w:pPr>
                                    <w:jc w:val="center"/>
                                  </w:pPr>
                                  <w:r>
                                    <w:t>5.</w:t>
                                  </w:r>
                                  <w:r>
                                    <w:rPr>
                                      <w:rFonts w:cs="宋体" w:hint="eastAsia"/>
                                    </w:rPr>
                                    <w:t>成绩评判</w:t>
                                  </w:r>
                                </w:p>
                              </w:txbxContent>
                            </wps:txbx>
                            <wps:bodyPr rot="0" vert="horz" wrap="square" lIns="91440" tIns="45720" rIns="91440" bIns="45720" anchor="t" anchorCtr="0" upright="1">
                              <a:spAutoFit/>
                            </wps:bodyPr>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left:28.05pt;margin-top:36.05pt;height:24.25pt;width:164.4pt;mso-position-horizontal-relative:margin;z-index:251663360;mso-width-relative:page;mso-height-relative:page;" fillcolor="#FFFFFF" filled="t" stroked="t" coordsize="21600,21600" o:gfxdata="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Y3f&#10;udgAAAAJAQAADwAAAAAAAAABACAAAAAiAAAAZHJzL2Rvd25yZXYueG1sUEsBAhQAFAAAAAgAh07i&#10;QJDEsB8iAgAAOQQAAA4AAAAAAAAAAQAgAAAAJwEAAGRycy9lMm9Eb2MueG1sUEsFBgAAAAAGAAYA&#10;WQEAALsFAAAAAA==&#10;">
                      <v:fill on="t" focussize="0,0"/>
                      <v:stroke color="#000000" miterlimit="8" joinstyle="miter"/>
                      <v:imagedata o:title=""/>
                      <o:lock v:ext="edit" aspectratio="f"/>
                      <v:textbox style="mso-fit-shape-to-text:t;">
                        <w:txbxContent>
                          <w:p>
                            <w:pPr>
                              <w:jc w:val="center"/>
                            </w:pPr>
                            <w:r>
                              <w:t>5.</w:t>
                            </w:r>
                            <w:r>
                              <w:rPr>
                                <w:rFonts w:hint="eastAsia" w:cs="宋体"/>
                              </w:rPr>
                              <w:t>成绩评判</w:t>
                            </w:r>
                          </w:p>
                        </w:txbxContent>
                      </v:textbox>
                    </v:shape>
                  </w:pict>
                </mc:Fallback>
              </mc:AlternateContent>
            </w:r>
          </w:p>
        </w:tc>
        <w:tc>
          <w:tcPr>
            <w:tcW w:w="4399" w:type="dxa"/>
          </w:tcPr>
          <w:p w:rsidR="007108C6" w:rsidRDefault="004B5501">
            <w:pPr>
              <w:spacing w:line="480" w:lineRule="exact"/>
              <w:rPr>
                <w:rFonts w:ascii="仿宋" w:eastAsia="仿宋" w:hAnsi="仿宋"/>
                <w:color w:val="000000"/>
                <w:sz w:val="28"/>
                <w:szCs w:val="28"/>
              </w:rPr>
            </w:pPr>
            <w:r>
              <w:rPr>
                <w:rFonts w:ascii="仿宋" w:eastAsia="仿宋" w:hAnsi="仿宋" w:cs="仿宋" w:hint="eastAsia"/>
                <w:color w:val="000000"/>
                <w:sz w:val="28"/>
                <w:szCs w:val="28"/>
              </w:rPr>
              <w:t>第一日</w:t>
            </w:r>
          </w:p>
          <w:p w:rsidR="007108C6" w:rsidRDefault="004B5501">
            <w:pPr>
              <w:spacing w:line="480" w:lineRule="exact"/>
              <w:ind w:firstLineChars="150" w:firstLine="420"/>
              <w:rPr>
                <w:rFonts w:ascii="仿宋" w:eastAsia="仿宋" w:hAnsi="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5:</w:t>
            </w:r>
            <w:r>
              <w:rPr>
                <w:rFonts w:ascii="仿宋" w:eastAsia="仿宋" w:hAnsi="仿宋" w:cs="仿宋"/>
                <w:color w:val="000000"/>
                <w:sz w:val="28"/>
                <w:szCs w:val="28"/>
              </w:rPr>
              <w:t>00</w:t>
            </w:r>
            <w:r>
              <w:rPr>
                <w:rFonts w:ascii="仿宋" w:eastAsia="仿宋" w:hAnsi="仿宋" w:cs="仿宋" w:hint="eastAsia"/>
                <w:color w:val="000000"/>
                <w:sz w:val="28"/>
                <w:szCs w:val="28"/>
              </w:rPr>
              <w:t>之前报到、参观赛场</w:t>
            </w:r>
          </w:p>
          <w:p w:rsidR="007108C6" w:rsidRDefault="004B5501">
            <w:pPr>
              <w:spacing w:line="400" w:lineRule="exact"/>
              <w:ind w:firstLineChars="150" w:firstLine="420"/>
              <w:rPr>
                <w:rFonts w:ascii="仿宋" w:eastAsia="仿宋" w:hAnsi="仿宋"/>
                <w:color w:val="000000"/>
                <w:sz w:val="28"/>
                <w:szCs w:val="28"/>
              </w:rPr>
            </w:pPr>
            <w:r>
              <w:rPr>
                <w:rFonts w:ascii="仿宋" w:eastAsia="仿宋" w:hAnsi="仿宋" w:cs="仿宋"/>
                <w:color w:val="000000"/>
                <w:sz w:val="28"/>
                <w:szCs w:val="28"/>
              </w:rPr>
              <w:t>15:</w:t>
            </w:r>
            <w:r>
              <w:rPr>
                <w:rFonts w:ascii="仿宋" w:eastAsia="仿宋" w:hAnsi="仿宋" w:cs="仿宋" w:hint="eastAsia"/>
                <w:color w:val="000000"/>
                <w:sz w:val="28"/>
                <w:szCs w:val="28"/>
              </w:rPr>
              <w:t>3</w:t>
            </w:r>
            <w:r>
              <w:rPr>
                <w:rFonts w:ascii="仿宋" w:eastAsia="仿宋" w:hAnsi="仿宋" w:cs="仿宋"/>
                <w:color w:val="000000"/>
                <w:sz w:val="28"/>
                <w:szCs w:val="28"/>
              </w:rPr>
              <w:t>0-1</w:t>
            </w:r>
            <w:r>
              <w:rPr>
                <w:rFonts w:ascii="仿宋" w:eastAsia="仿宋" w:hAnsi="仿宋" w:cs="仿宋" w:hint="eastAsia"/>
                <w:color w:val="000000"/>
                <w:sz w:val="28"/>
                <w:szCs w:val="28"/>
              </w:rPr>
              <w:t>6</w:t>
            </w:r>
            <w:r>
              <w:rPr>
                <w:rFonts w:ascii="仿宋" w:eastAsia="仿宋" w:hAnsi="仿宋" w:cs="仿宋"/>
                <w:color w:val="000000"/>
                <w:sz w:val="28"/>
                <w:szCs w:val="28"/>
              </w:rPr>
              <w:t>:</w:t>
            </w:r>
            <w:r>
              <w:rPr>
                <w:rFonts w:ascii="仿宋" w:eastAsia="仿宋" w:hAnsi="仿宋" w:cs="仿宋" w:hint="eastAsia"/>
                <w:color w:val="000000"/>
                <w:sz w:val="28"/>
                <w:szCs w:val="28"/>
              </w:rPr>
              <w:t>3</w:t>
            </w:r>
            <w:r>
              <w:rPr>
                <w:rFonts w:ascii="仿宋" w:eastAsia="仿宋" w:hAnsi="仿宋" w:cs="仿宋"/>
                <w:color w:val="000000"/>
                <w:sz w:val="28"/>
                <w:szCs w:val="28"/>
              </w:rPr>
              <w:t>0</w:t>
            </w:r>
            <w:r>
              <w:rPr>
                <w:rFonts w:ascii="仿宋" w:eastAsia="仿宋" w:hAnsi="仿宋" w:cs="仿宋" w:hint="eastAsia"/>
                <w:color w:val="000000"/>
                <w:sz w:val="28"/>
                <w:szCs w:val="28"/>
              </w:rPr>
              <w:t>开幕式、领队会议、抽取参赛编号</w:t>
            </w:r>
          </w:p>
          <w:p w:rsidR="007108C6" w:rsidRDefault="004B5501">
            <w:pPr>
              <w:spacing w:line="400" w:lineRule="exact"/>
              <w:ind w:firstLineChars="150" w:firstLine="420"/>
              <w:rPr>
                <w:rFonts w:ascii="仿宋" w:eastAsia="仿宋" w:hAnsi="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7</w:t>
            </w:r>
            <w:r>
              <w:rPr>
                <w:rFonts w:ascii="仿宋" w:eastAsia="仿宋" w:hAnsi="仿宋" w:cs="仿宋"/>
                <w:color w:val="000000"/>
                <w:sz w:val="28"/>
                <w:szCs w:val="28"/>
              </w:rPr>
              <w:t>:</w:t>
            </w:r>
            <w:r>
              <w:rPr>
                <w:rFonts w:ascii="仿宋" w:eastAsia="仿宋" w:hAnsi="仿宋" w:cs="仿宋" w:hint="eastAsia"/>
                <w:color w:val="000000"/>
                <w:sz w:val="28"/>
                <w:szCs w:val="28"/>
              </w:rPr>
              <w:t>0</w:t>
            </w:r>
            <w:r>
              <w:rPr>
                <w:rFonts w:ascii="仿宋" w:eastAsia="仿宋" w:hAnsi="仿宋" w:cs="仿宋"/>
                <w:color w:val="000000"/>
                <w:sz w:val="28"/>
                <w:szCs w:val="28"/>
              </w:rPr>
              <w:t>0-1</w:t>
            </w:r>
            <w:r>
              <w:rPr>
                <w:rFonts w:ascii="仿宋" w:eastAsia="仿宋" w:hAnsi="仿宋" w:cs="仿宋" w:hint="eastAsia"/>
                <w:color w:val="000000"/>
                <w:sz w:val="28"/>
                <w:szCs w:val="28"/>
              </w:rPr>
              <w:t>8</w:t>
            </w:r>
            <w:r>
              <w:rPr>
                <w:rFonts w:ascii="仿宋" w:eastAsia="仿宋" w:hAnsi="仿宋" w:cs="仿宋"/>
                <w:color w:val="000000"/>
                <w:sz w:val="28"/>
                <w:szCs w:val="28"/>
              </w:rPr>
              <w:t>:00</w:t>
            </w:r>
            <w:r>
              <w:rPr>
                <w:rFonts w:ascii="仿宋" w:eastAsia="仿宋" w:hAnsi="仿宋" w:cs="仿宋" w:hint="eastAsia"/>
                <w:color w:val="000000"/>
                <w:sz w:val="28"/>
                <w:szCs w:val="28"/>
              </w:rPr>
              <w:t>裁判组工作会议、现场裁判赛前检查，封闭赛场</w:t>
            </w:r>
          </w:p>
          <w:p w:rsidR="007108C6" w:rsidRDefault="007108C6">
            <w:pPr>
              <w:spacing w:line="400" w:lineRule="exact"/>
              <w:rPr>
                <w:rFonts w:ascii="仿宋" w:eastAsia="仿宋" w:hAnsi="仿宋" w:cs="仿宋"/>
                <w:color w:val="000000"/>
                <w:sz w:val="28"/>
                <w:szCs w:val="28"/>
              </w:rPr>
            </w:pPr>
          </w:p>
          <w:p w:rsidR="007108C6" w:rsidRDefault="004B5501">
            <w:pPr>
              <w:spacing w:line="400" w:lineRule="exact"/>
              <w:rPr>
                <w:rFonts w:ascii="仿宋" w:eastAsia="仿宋" w:hAnsi="仿宋"/>
                <w:color w:val="000000"/>
                <w:sz w:val="28"/>
                <w:szCs w:val="28"/>
              </w:rPr>
            </w:pPr>
            <w:r>
              <w:rPr>
                <w:rFonts w:ascii="仿宋" w:eastAsia="仿宋" w:hAnsi="仿宋" w:cs="仿宋" w:hint="eastAsia"/>
                <w:color w:val="000000"/>
                <w:sz w:val="28"/>
                <w:szCs w:val="28"/>
              </w:rPr>
              <w:t>第二日</w:t>
            </w:r>
          </w:p>
          <w:p w:rsidR="007108C6" w:rsidRDefault="004B5501">
            <w:pPr>
              <w:spacing w:line="48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7</w:t>
            </w:r>
            <w:r>
              <w:rPr>
                <w:rFonts w:ascii="仿宋" w:eastAsia="仿宋" w:hAnsi="仿宋" w:cs="仿宋"/>
                <w:color w:val="000000"/>
                <w:sz w:val="28"/>
                <w:szCs w:val="28"/>
              </w:rPr>
              <w:t>:</w:t>
            </w:r>
            <w:r>
              <w:rPr>
                <w:rFonts w:ascii="仿宋" w:eastAsia="仿宋" w:hAnsi="仿宋" w:cs="仿宋" w:hint="eastAsia"/>
                <w:color w:val="000000"/>
                <w:sz w:val="28"/>
                <w:szCs w:val="28"/>
              </w:rPr>
              <w:t>3</w:t>
            </w:r>
            <w:r>
              <w:rPr>
                <w:rFonts w:ascii="仿宋" w:eastAsia="仿宋" w:hAnsi="仿宋" w:cs="仿宋"/>
                <w:color w:val="000000"/>
                <w:sz w:val="28"/>
                <w:szCs w:val="28"/>
              </w:rPr>
              <w:t>0-</w:t>
            </w:r>
            <w:r>
              <w:rPr>
                <w:rFonts w:ascii="仿宋" w:eastAsia="仿宋" w:hAnsi="仿宋" w:cs="仿宋" w:hint="eastAsia"/>
                <w:color w:val="000000"/>
                <w:sz w:val="28"/>
                <w:szCs w:val="28"/>
              </w:rPr>
              <w:t>8</w:t>
            </w:r>
            <w:r>
              <w:rPr>
                <w:rFonts w:ascii="仿宋" w:eastAsia="仿宋" w:hAnsi="仿宋" w:cs="仿宋"/>
                <w:color w:val="000000"/>
                <w:sz w:val="28"/>
                <w:szCs w:val="28"/>
              </w:rPr>
              <w:t>:</w:t>
            </w:r>
            <w:r>
              <w:rPr>
                <w:rFonts w:ascii="仿宋" w:eastAsia="仿宋" w:hAnsi="仿宋" w:cs="仿宋" w:hint="eastAsia"/>
                <w:color w:val="000000"/>
                <w:sz w:val="28"/>
                <w:szCs w:val="28"/>
              </w:rPr>
              <w:t>20</w:t>
            </w:r>
            <w:r>
              <w:rPr>
                <w:rFonts w:ascii="仿宋" w:eastAsia="仿宋" w:hAnsi="仿宋" w:cs="仿宋"/>
                <w:color w:val="000000"/>
                <w:sz w:val="28"/>
                <w:szCs w:val="28"/>
              </w:rPr>
              <w:t xml:space="preserve"> </w:t>
            </w:r>
            <w:r>
              <w:rPr>
                <w:rFonts w:ascii="仿宋" w:eastAsia="仿宋" w:hAnsi="仿宋" w:cs="仿宋" w:hint="eastAsia"/>
                <w:color w:val="000000"/>
                <w:sz w:val="28"/>
                <w:szCs w:val="28"/>
              </w:rPr>
              <w:t>赛场检录、抽取工位号</w:t>
            </w:r>
          </w:p>
          <w:p w:rsidR="007108C6" w:rsidRDefault="004B5501">
            <w:pPr>
              <w:spacing w:line="48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8</w:t>
            </w:r>
            <w:r>
              <w:rPr>
                <w:rFonts w:ascii="仿宋" w:eastAsia="仿宋" w:hAnsi="仿宋" w:cs="仿宋"/>
                <w:color w:val="000000"/>
                <w:sz w:val="28"/>
                <w:szCs w:val="28"/>
              </w:rPr>
              <w:t>:</w:t>
            </w:r>
            <w:r>
              <w:rPr>
                <w:rFonts w:ascii="仿宋" w:eastAsia="仿宋" w:hAnsi="仿宋" w:cs="仿宋" w:hint="eastAsia"/>
                <w:color w:val="000000"/>
                <w:sz w:val="28"/>
                <w:szCs w:val="28"/>
              </w:rPr>
              <w:t>3</w:t>
            </w:r>
            <w:r>
              <w:rPr>
                <w:rFonts w:ascii="仿宋" w:eastAsia="仿宋" w:hAnsi="仿宋" w:cs="仿宋"/>
                <w:color w:val="000000"/>
                <w:sz w:val="28"/>
                <w:szCs w:val="28"/>
              </w:rPr>
              <w:t>0-</w:t>
            </w:r>
            <w:r>
              <w:rPr>
                <w:rFonts w:ascii="仿宋" w:eastAsia="仿宋" w:hAnsi="仿宋" w:cs="仿宋" w:hint="eastAsia"/>
                <w:color w:val="000000"/>
                <w:sz w:val="28"/>
                <w:szCs w:val="28"/>
              </w:rPr>
              <w:t>12</w:t>
            </w:r>
            <w:r>
              <w:rPr>
                <w:rFonts w:ascii="仿宋" w:eastAsia="仿宋" w:hAnsi="仿宋" w:cs="仿宋"/>
                <w:color w:val="000000"/>
                <w:sz w:val="28"/>
                <w:szCs w:val="28"/>
              </w:rPr>
              <w:t>:</w:t>
            </w:r>
            <w:r>
              <w:rPr>
                <w:rFonts w:ascii="仿宋" w:eastAsia="仿宋" w:hAnsi="仿宋" w:cs="仿宋" w:hint="eastAsia"/>
                <w:color w:val="000000"/>
                <w:sz w:val="28"/>
                <w:szCs w:val="28"/>
              </w:rPr>
              <w:t>30</w:t>
            </w:r>
            <w:r>
              <w:rPr>
                <w:rFonts w:ascii="仿宋" w:eastAsia="仿宋" w:hAnsi="仿宋" w:cs="仿宋"/>
                <w:color w:val="000000"/>
                <w:sz w:val="28"/>
                <w:szCs w:val="28"/>
              </w:rPr>
              <w:t xml:space="preserve"> </w:t>
            </w:r>
            <w:r>
              <w:rPr>
                <w:rFonts w:ascii="仿宋" w:eastAsia="仿宋" w:hAnsi="仿宋" w:cs="仿宋" w:hint="eastAsia"/>
                <w:color w:val="000000"/>
                <w:sz w:val="28"/>
                <w:szCs w:val="28"/>
              </w:rPr>
              <w:t>正式比赛</w:t>
            </w:r>
          </w:p>
          <w:p w:rsidR="007108C6" w:rsidRDefault="004B5501">
            <w:pPr>
              <w:spacing w:line="48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12</w:t>
            </w:r>
            <w:r>
              <w:rPr>
                <w:rFonts w:ascii="仿宋" w:eastAsia="仿宋" w:hAnsi="仿宋" w:cs="仿宋"/>
                <w:color w:val="000000"/>
                <w:sz w:val="28"/>
                <w:szCs w:val="28"/>
              </w:rPr>
              <w:t>:</w:t>
            </w:r>
            <w:r>
              <w:rPr>
                <w:rFonts w:ascii="仿宋" w:eastAsia="仿宋" w:hAnsi="仿宋" w:cs="仿宋" w:hint="eastAsia"/>
                <w:color w:val="000000"/>
                <w:sz w:val="28"/>
                <w:szCs w:val="28"/>
              </w:rPr>
              <w:t>3</w:t>
            </w:r>
            <w:r>
              <w:rPr>
                <w:rFonts w:ascii="仿宋" w:eastAsia="仿宋" w:hAnsi="仿宋" w:cs="仿宋"/>
                <w:color w:val="000000"/>
                <w:sz w:val="28"/>
                <w:szCs w:val="28"/>
              </w:rPr>
              <w:t>0-</w:t>
            </w:r>
            <w:r>
              <w:rPr>
                <w:rFonts w:ascii="仿宋" w:eastAsia="仿宋" w:hAnsi="仿宋" w:cs="仿宋" w:hint="eastAsia"/>
                <w:color w:val="000000"/>
                <w:sz w:val="28"/>
                <w:szCs w:val="28"/>
              </w:rPr>
              <w:t>14</w:t>
            </w:r>
            <w:r>
              <w:rPr>
                <w:rFonts w:ascii="仿宋" w:eastAsia="仿宋" w:hAnsi="仿宋" w:cs="仿宋"/>
                <w:color w:val="000000"/>
                <w:sz w:val="28"/>
                <w:szCs w:val="28"/>
              </w:rPr>
              <w:t>:</w:t>
            </w:r>
            <w:r>
              <w:rPr>
                <w:rFonts w:ascii="仿宋" w:eastAsia="仿宋" w:hAnsi="仿宋" w:cs="仿宋" w:hint="eastAsia"/>
                <w:color w:val="000000"/>
                <w:sz w:val="28"/>
                <w:szCs w:val="28"/>
              </w:rPr>
              <w:t>30</w:t>
            </w:r>
            <w:r>
              <w:rPr>
                <w:rFonts w:ascii="仿宋" w:eastAsia="仿宋" w:hAnsi="仿宋" w:cs="仿宋"/>
                <w:color w:val="000000"/>
                <w:sz w:val="28"/>
                <w:szCs w:val="28"/>
              </w:rPr>
              <w:t xml:space="preserve"> </w:t>
            </w:r>
            <w:r>
              <w:rPr>
                <w:rFonts w:ascii="仿宋" w:eastAsia="仿宋" w:hAnsi="仿宋" w:cs="仿宋" w:hint="eastAsia"/>
                <w:color w:val="000000"/>
                <w:sz w:val="28"/>
                <w:szCs w:val="28"/>
              </w:rPr>
              <w:t>申诉受理</w:t>
            </w:r>
          </w:p>
          <w:p w:rsidR="007108C6" w:rsidRDefault="004B5501">
            <w:pPr>
              <w:spacing w:line="480" w:lineRule="exact"/>
              <w:ind w:firstLineChars="150" w:firstLine="420"/>
              <w:rPr>
                <w:rFonts w:ascii="仿宋" w:eastAsia="仿宋" w:hAnsi="仿宋" w:cs="仿宋"/>
                <w:color w:val="000000"/>
                <w:sz w:val="28"/>
                <w:szCs w:val="28"/>
              </w:rPr>
            </w:pPr>
            <w:r>
              <w:rPr>
                <w:rFonts w:ascii="仿宋" w:eastAsia="仿宋" w:hAnsi="仿宋" w:hint="eastAsia"/>
                <w:color w:val="000000"/>
                <w:sz w:val="28"/>
                <w:szCs w:val="28"/>
              </w:rPr>
              <w:t xml:space="preserve">14:00-19:00 </w:t>
            </w:r>
            <w:r>
              <w:rPr>
                <w:rFonts w:ascii="仿宋" w:eastAsia="仿宋" w:hAnsi="仿宋" w:hint="eastAsia"/>
                <w:color w:val="000000"/>
                <w:sz w:val="28"/>
                <w:szCs w:val="28"/>
              </w:rPr>
              <w:t>成绩评定与复核</w:t>
            </w:r>
          </w:p>
          <w:p w:rsidR="007108C6" w:rsidRDefault="004B5501">
            <w:pPr>
              <w:spacing w:line="400" w:lineRule="exact"/>
              <w:ind w:firstLineChars="150" w:firstLine="420"/>
              <w:rPr>
                <w:rFonts w:ascii="仿宋" w:eastAsia="仿宋" w:hAnsi="仿宋"/>
                <w:color w:val="000000"/>
                <w:sz w:val="28"/>
                <w:szCs w:val="28"/>
              </w:rPr>
            </w:pPr>
            <w:r>
              <w:rPr>
                <w:rFonts w:ascii="仿宋" w:eastAsia="仿宋" w:hAnsi="仿宋" w:hint="eastAsia"/>
                <w:color w:val="000000"/>
                <w:sz w:val="28"/>
                <w:szCs w:val="28"/>
              </w:rPr>
              <w:t xml:space="preserve">20:00-20:30 </w:t>
            </w:r>
            <w:r>
              <w:rPr>
                <w:rFonts w:ascii="仿宋" w:eastAsia="仿宋" w:hAnsi="仿宋" w:hint="eastAsia"/>
                <w:color w:val="000000"/>
                <w:sz w:val="28"/>
                <w:szCs w:val="28"/>
              </w:rPr>
              <w:t>成绩报送及公布</w:t>
            </w:r>
          </w:p>
          <w:p w:rsidR="007108C6" w:rsidRDefault="007108C6">
            <w:pPr>
              <w:spacing w:line="400" w:lineRule="exact"/>
              <w:ind w:firstLineChars="150" w:firstLine="420"/>
              <w:rPr>
                <w:rFonts w:ascii="仿宋" w:eastAsia="仿宋" w:hAnsi="仿宋"/>
                <w:color w:val="000000"/>
                <w:sz w:val="28"/>
                <w:szCs w:val="28"/>
              </w:rPr>
            </w:pPr>
          </w:p>
          <w:p w:rsidR="007108C6" w:rsidRDefault="004B5501">
            <w:pPr>
              <w:spacing w:line="480" w:lineRule="exact"/>
              <w:rPr>
                <w:rFonts w:ascii="仿宋" w:eastAsia="仿宋" w:hAnsi="仿宋"/>
                <w:color w:val="000000"/>
                <w:sz w:val="28"/>
                <w:szCs w:val="28"/>
              </w:rPr>
            </w:pPr>
            <w:r>
              <w:rPr>
                <w:rFonts w:ascii="仿宋" w:eastAsia="仿宋" w:hAnsi="仿宋" w:hint="eastAsia"/>
                <w:color w:val="000000"/>
                <w:sz w:val="28"/>
                <w:szCs w:val="28"/>
              </w:rPr>
              <w:t xml:space="preserve">   </w:t>
            </w:r>
          </w:p>
        </w:tc>
      </w:tr>
    </w:tbl>
    <w:p w:rsidR="007108C6" w:rsidRDefault="004B5501">
      <w:pPr>
        <w:spacing w:line="560" w:lineRule="exact"/>
        <w:ind w:firstLineChars="200" w:firstLine="480"/>
      </w:pPr>
      <w:r>
        <w:rPr>
          <w:rFonts w:hint="eastAsia"/>
        </w:rPr>
        <w:t xml:space="preserve"> </w:t>
      </w:r>
    </w:p>
    <w:p w:rsidR="007108C6" w:rsidRDefault="004B5501">
      <w:pPr>
        <w:widowControl w:val="0"/>
        <w:numPr>
          <w:ilvl w:val="0"/>
          <w:numId w:val="1"/>
        </w:numPr>
        <w:snapToGrid w:val="0"/>
        <w:spacing w:line="560" w:lineRule="exact"/>
        <w:ind w:left="0" w:firstLineChars="200" w:firstLine="562"/>
        <w:jc w:val="both"/>
        <w:outlineLvl w:val="0"/>
        <w:rPr>
          <w:rFonts w:ascii="仿宋" w:eastAsia="仿宋" w:hAnsi="仿宋" w:cs="仿宋"/>
          <w:b/>
          <w:color w:val="000000" w:themeColor="text1"/>
          <w:kern w:val="2"/>
          <w:sz w:val="28"/>
          <w:szCs w:val="28"/>
        </w:rPr>
      </w:pPr>
      <w:r>
        <w:rPr>
          <w:rFonts w:ascii="仿宋" w:eastAsia="仿宋" w:hAnsi="仿宋" w:cs="仿宋" w:hint="eastAsia"/>
          <w:b/>
          <w:color w:val="000000" w:themeColor="text1"/>
          <w:kern w:val="2"/>
          <w:sz w:val="28"/>
          <w:szCs w:val="28"/>
        </w:rPr>
        <w:t>竞赛试题</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本竞赛采用试题库的方式，</w:t>
      </w:r>
      <w:proofErr w:type="gramStart"/>
      <w:r>
        <w:rPr>
          <w:rFonts w:ascii="仿宋_GB2312" w:eastAsia="仿宋_GB2312" w:hAnsi="仿宋" w:hint="eastAsia"/>
          <w:sz w:val="28"/>
          <w:szCs w:val="28"/>
        </w:rPr>
        <w:t>公开样题参照</w:t>
      </w:r>
      <w:proofErr w:type="gramEnd"/>
      <w:r>
        <w:rPr>
          <w:rFonts w:ascii="仿宋_GB2312" w:eastAsia="仿宋_GB2312" w:hAnsi="仿宋" w:hint="eastAsia"/>
          <w:sz w:val="28"/>
          <w:szCs w:val="28"/>
        </w:rPr>
        <w:t>2018</w:t>
      </w:r>
      <w:r>
        <w:rPr>
          <w:rFonts w:ascii="仿宋_GB2312" w:eastAsia="仿宋_GB2312" w:hAnsi="仿宋" w:hint="eastAsia"/>
          <w:sz w:val="28"/>
          <w:szCs w:val="28"/>
        </w:rPr>
        <w:t>年全国职业院校技能大赛该</w:t>
      </w:r>
      <w:proofErr w:type="gramStart"/>
      <w:r>
        <w:rPr>
          <w:rFonts w:ascii="仿宋_GB2312" w:eastAsia="仿宋_GB2312" w:hAnsi="仿宋" w:hint="eastAsia"/>
          <w:sz w:val="28"/>
          <w:szCs w:val="28"/>
        </w:rPr>
        <w:t>项目样题试卷</w:t>
      </w:r>
      <w:proofErr w:type="gramEnd"/>
      <w:r>
        <w:rPr>
          <w:rFonts w:ascii="仿宋_GB2312" w:eastAsia="仿宋_GB2312" w:hAnsi="仿宋" w:hint="eastAsia"/>
          <w:sz w:val="28"/>
          <w:szCs w:val="28"/>
        </w:rPr>
        <w:t>题型包含：“系统文档”、“程序排错”、“功能编码”和“创意设计”</w:t>
      </w:r>
      <w:r>
        <w:rPr>
          <w:rFonts w:ascii="仿宋_GB2312" w:eastAsia="仿宋_GB2312" w:hAnsi="仿宋" w:hint="eastAsia"/>
          <w:sz w:val="28"/>
          <w:szCs w:val="28"/>
        </w:rPr>
        <w:t>4</w:t>
      </w:r>
      <w:r>
        <w:rPr>
          <w:rFonts w:ascii="仿宋_GB2312" w:eastAsia="仿宋_GB2312" w:hAnsi="仿宋" w:hint="eastAsia"/>
          <w:sz w:val="28"/>
          <w:szCs w:val="28"/>
        </w:rPr>
        <w:t>种。</w:t>
      </w:r>
    </w:p>
    <w:p w:rsidR="007108C6" w:rsidRDefault="004B5501">
      <w:pPr>
        <w:widowControl w:val="0"/>
        <w:numPr>
          <w:ilvl w:val="0"/>
          <w:numId w:val="1"/>
        </w:numPr>
        <w:snapToGrid w:val="0"/>
        <w:spacing w:line="560" w:lineRule="exact"/>
        <w:ind w:left="0" w:firstLineChars="200" w:firstLine="562"/>
        <w:jc w:val="both"/>
        <w:outlineLvl w:val="0"/>
        <w:rPr>
          <w:rFonts w:ascii="仿宋" w:eastAsia="仿宋" w:hAnsi="仿宋" w:cs="仿宋"/>
          <w:b/>
          <w:color w:val="000000" w:themeColor="text1"/>
          <w:kern w:val="2"/>
          <w:sz w:val="28"/>
          <w:szCs w:val="28"/>
        </w:rPr>
      </w:pPr>
      <w:r>
        <w:rPr>
          <w:rFonts w:ascii="仿宋" w:eastAsia="仿宋" w:hAnsi="仿宋" w:cs="仿宋" w:hint="eastAsia"/>
          <w:b/>
          <w:color w:val="000000" w:themeColor="text1"/>
          <w:kern w:val="2"/>
          <w:sz w:val="28"/>
          <w:szCs w:val="28"/>
        </w:rPr>
        <w:t>竞赛规则</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1.</w:t>
      </w:r>
      <w:r>
        <w:rPr>
          <w:rFonts w:ascii="仿宋_GB2312" w:eastAsia="仿宋_GB2312" w:hAnsi="仿宋" w:hint="eastAsia"/>
          <w:sz w:val="28"/>
          <w:szCs w:val="28"/>
        </w:rPr>
        <w:t>参赛队及参赛选手资格：参赛选手须为高职全日制在籍学生、本科院校高职类全日制在籍学生，五年制高职四、五年级学生。参赛选手年龄须为</w:t>
      </w:r>
      <w:r>
        <w:rPr>
          <w:rFonts w:ascii="仿宋_GB2312" w:eastAsia="仿宋_GB2312" w:hAnsi="仿宋" w:hint="eastAsia"/>
          <w:sz w:val="28"/>
          <w:szCs w:val="28"/>
        </w:rPr>
        <w:t>1995</w:t>
      </w:r>
      <w:r>
        <w:rPr>
          <w:rFonts w:ascii="仿宋_GB2312" w:eastAsia="仿宋_GB2312" w:hAnsi="仿宋" w:hint="eastAsia"/>
          <w:sz w:val="28"/>
          <w:szCs w:val="28"/>
        </w:rPr>
        <w:t>年</w:t>
      </w:r>
      <w:r>
        <w:rPr>
          <w:rFonts w:ascii="仿宋_GB2312" w:eastAsia="仿宋_GB2312" w:hAnsi="仿宋" w:hint="eastAsia"/>
          <w:sz w:val="28"/>
          <w:szCs w:val="28"/>
        </w:rPr>
        <w:t>5</w:t>
      </w:r>
      <w:r>
        <w:rPr>
          <w:rFonts w:ascii="仿宋_GB2312" w:eastAsia="仿宋_GB2312" w:hAnsi="仿宋" w:hint="eastAsia"/>
          <w:sz w:val="28"/>
          <w:szCs w:val="28"/>
        </w:rPr>
        <w:t>月</w:t>
      </w:r>
      <w:r>
        <w:rPr>
          <w:rFonts w:ascii="仿宋_GB2312" w:eastAsia="仿宋_GB2312" w:hAnsi="仿宋" w:hint="eastAsia"/>
          <w:sz w:val="28"/>
          <w:szCs w:val="28"/>
        </w:rPr>
        <w:t>1</w:t>
      </w:r>
      <w:r>
        <w:rPr>
          <w:rFonts w:ascii="仿宋_GB2312" w:eastAsia="仿宋_GB2312" w:hAnsi="仿宋" w:hint="eastAsia"/>
          <w:sz w:val="28"/>
          <w:szCs w:val="28"/>
        </w:rPr>
        <w:t>日及以后出生。凡在往届全国、全省技能大赛中获一等奖的学生，不得再参加同一项目同一组别的比赛。凡经</w:t>
      </w:r>
      <w:r>
        <w:rPr>
          <w:rFonts w:ascii="仿宋_GB2312" w:eastAsia="仿宋_GB2312" w:hAnsi="仿宋" w:hint="eastAsia"/>
          <w:sz w:val="28"/>
          <w:szCs w:val="28"/>
        </w:rPr>
        <w:t>审查不符合报名条件的参赛选手将取消参赛资格，产生的空缺名额不得补报。</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比赛场地通过抽签决定，比赛期间参赛选手原则上不得离开比赛场地。</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竞赛所需的硬件、软件和辅助工具统一提供，参赛队不得使用自带的任何有存储功能的设备，如硬盘、光盘、</w:t>
      </w:r>
      <w:r>
        <w:rPr>
          <w:rFonts w:ascii="仿宋_GB2312" w:eastAsia="仿宋_GB2312" w:hAnsi="仿宋" w:hint="eastAsia"/>
          <w:sz w:val="28"/>
          <w:szCs w:val="28"/>
        </w:rPr>
        <w:t>U</w:t>
      </w:r>
      <w:r>
        <w:rPr>
          <w:rFonts w:ascii="仿宋_GB2312" w:eastAsia="仿宋_GB2312" w:hAnsi="仿宋" w:hint="eastAsia"/>
          <w:sz w:val="28"/>
          <w:szCs w:val="28"/>
        </w:rPr>
        <w:t>盘、手机、随身听等。</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参赛队在赛前</w:t>
      </w:r>
      <w:r>
        <w:rPr>
          <w:rFonts w:ascii="仿宋_GB2312" w:eastAsia="仿宋_GB2312" w:hAnsi="仿宋" w:hint="eastAsia"/>
          <w:sz w:val="28"/>
          <w:szCs w:val="28"/>
        </w:rPr>
        <w:t>10</w:t>
      </w:r>
      <w:r>
        <w:rPr>
          <w:rFonts w:ascii="仿宋_GB2312" w:eastAsia="仿宋_GB2312" w:hAnsi="仿宋" w:hint="eastAsia"/>
          <w:sz w:val="28"/>
          <w:szCs w:val="28"/>
        </w:rPr>
        <w:t>分钟领取比赛任务并进入比赛工位，比赛正式开始后方可进行相关操作。参赛队自行决定选手分工、工作程序。</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在比赛过程中，参赛选手如有疑问，</w:t>
      </w:r>
      <w:proofErr w:type="gramStart"/>
      <w:r>
        <w:rPr>
          <w:rFonts w:ascii="仿宋_GB2312" w:eastAsia="仿宋_GB2312" w:hAnsi="仿宋" w:hint="eastAsia"/>
          <w:sz w:val="28"/>
          <w:szCs w:val="28"/>
        </w:rPr>
        <w:t>应举手</w:t>
      </w:r>
      <w:proofErr w:type="gramEnd"/>
      <w:r>
        <w:rPr>
          <w:rFonts w:ascii="仿宋_GB2312" w:eastAsia="仿宋_GB2312" w:hAnsi="仿宋" w:hint="eastAsia"/>
          <w:sz w:val="28"/>
          <w:szCs w:val="28"/>
        </w:rPr>
        <w:t>示意，现场裁判应按要求及时予以答疑。如</w:t>
      </w:r>
      <w:proofErr w:type="gramStart"/>
      <w:r>
        <w:rPr>
          <w:rFonts w:ascii="仿宋_GB2312" w:eastAsia="仿宋_GB2312" w:hAnsi="仿宋" w:hint="eastAsia"/>
          <w:sz w:val="28"/>
          <w:szCs w:val="28"/>
        </w:rPr>
        <w:t>遇设备</w:t>
      </w:r>
      <w:proofErr w:type="gramEnd"/>
      <w:r>
        <w:rPr>
          <w:rFonts w:ascii="仿宋_GB2312" w:eastAsia="仿宋_GB2312" w:hAnsi="仿宋" w:hint="eastAsia"/>
          <w:sz w:val="28"/>
          <w:szCs w:val="28"/>
        </w:rPr>
        <w:t>或软件等故障，参赛选手</w:t>
      </w:r>
      <w:proofErr w:type="gramStart"/>
      <w:r>
        <w:rPr>
          <w:rFonts w:ascii="仿宋_GB2312" w:eastAsia="仿宋_GB2312" w:hAnsi="仿宋" w:hint="eastAsia"/>
          <w:sz w:val="28"/>
          <w:szCs w:val="28"/>
        </w:rPr>
        <w:t>应举手</w:t>
      </w:r>
      <w:proofErr w:type="gramEnd"/>
      <w:r>
        <w:rPr>
          <w:rFonts w:ascii="仿宋_GB2312" w:eastAsia="仿宋_GB2312" w:hAnsi="仿宋" w:hint="eastAsia"/>
          <w:sz w:val="28"/>
          <w:szCs w:val="28"/>
        </w:rPr>
        <w:t>示意，现场裁判、技术人员等应及时予以解决。确因计算机软件或硬件故障，致使操作无法继续的</w:t>
      </w:r>
      <w:r>
        <w:rPr>
          <w:rFonts w:ascii="仿宋_GB2312" w:eastAsia="仿宋_GB2312" w:hAnsi="仿宋" w:hint="eastAsia"/>
          <w:sz w:val="28"/>
          <w:szCs w:val="28"/>
        </w:rPr>
        <w:t>，经赛场裁判长确认，予以启用备用设备。</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6.</w:t>
      </w:r>
      <w:r>
        <w:rPr>
          <w:rFonts w:ascii="仿宋_GB2312" w:eastAsia="仿宋_GB2312" w:hAnsi="仿宋" w:hint="eastAsia"/>
          <w:sz w:val="28"/>
          <w:szCs w:val="28"/>
        </w:rPr>
        <w:t>比赛时间终了，选手应全体起立，结束操作。经工作人员查收清点所有文档后方可离开赛场，离开赛场时不得带走任何资料。</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7.</w:t>
      </w:r>
      <w:r>
        <w:rPr>
          <w:rFonts w:ascii="仿宋_GB2312" w:eastAsia="仿宋_GB2312" w:hAnsi="仿宋" w:hint="eastAsia"/>
          <w:sz w:val="28"/>
          <w:szCs w:val="28"/>
        </w:rPr>
        <w:t>赛项裁判应严格遵守赛项各项规章制度，确保比赛公平、公正、公开。比赛当天</w:t>
      </w:r>
      <w:r>
        <w:rPr>
          <w:rFonts w:ascii="仿宋_GB2312" w:eastAsia="仿宋_GB2312" w:hAnsi="仿宋" w:hint="eastAsia"/>
          <w:sz w:val="28"/>
          <w:szCs w:val="28"/>
        </w:rPr>
        <w:t>8:00</w:t>
      </w:r>
      <w:r>
        <w:rPr>
          <w:rFonts w:ascii="仿宋_GB2312" w:eastAsia="仿宋_GB2312" w:hAnsi="仿宋" w:hint="eastAsia"/>
          <w:sz w:val="28"/>
          <w:szCs w:val="28"/>
        </w:rPr>
        <w:t>起，赛项裁判应上交所有通信设备，由赛项执委会统一保管并安排赛项裁判在指定区域休息或工作，直至赛项成绩评定结束。</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8.</w:t>
      </w:r>
      <w:r>
        <w:rPr>
          <w:rFonts w:ascii="仿宋_GB2312" w:eastAsia="仿宋_GB2312" w:hAnsi="仿宋" w:hint="eastAsia"/>
          <w:sz w:val="28"/>
          <w:szCs w:val="28"/>
        </w:rPr>
        <w:t>比赛结束，经加密裁判对各参赛队提交的竞赛成果进行三次加密后，评分裁判方可入场进行成绩评判。最终竞赛成绩经复核无误及裁判长、</w:t>
      </w:r>
      <w:proofErr w:type="gramStart"/>
      <w:r>
        <w:rPr>
          <w:rFonts w:ascii="仿宋_GB2312" w:eastAsia="仿宋_GB2312" w:hAnsi="仿宋" w:hint="eastAsia"/>
          <w:sz w:val="28"/>
          <w:szCs w:val="28"/>
        </w:rPr>
        <w:t>仲裁长</w:t>
      </w:r>
      <w:proofErr w:type="gramEnd"/>
      <w:r>
        <w:rPr>
          <w:rFonts w:ascii="仿宋_GB2312" w:eastAsia="仿宋_GB2312" w:hAnsi="仿宋" w:hint="eastAsia"/>
          <w:sz w:val="28"/>
          <w:szCs w:val="28"/>
        </w:rPr>
        <w:t>签字确认后予以公示。</w:t>
      </w:r>
    </w:p>
    <w:p w:rsidR="007108C6" w:rsidRDefault="004B5501">
      <w:pPr>
        <w:widowControl w:val="0"/>
        <w:numPr>
          <w:ilvl w:val="0"/>
          <w:numId w:val="1"/>
        </w:numPr>
        <w:snapToGrid w:val="0"/>
        <w:spacing w:line="560" w:lineRule="exact"/>
        <w:ind w:left="0" w:firstLineChars="200" w:firstLine="562"/>
        <w:jc w:val="both"/>
        <w:outlineLvl w:val="0"/>
        <w:rPr>
          <w:rFonts w:ascii="仿宋" w:eastAsia="仿宋" w:hAnsi="仿宋" w:cs="仿宋"/>
          <w:b/>
          <w:color w:val="000000" w:themeColor="text1"/>
          <w:kern w:val="2"/>
          <w:sz w:val="28"/>
          <w:szCs w:val="28"/>
        </w:rPr>
      </w:pPr>
      <w:r>
        <w:rPr>
          <w:rFonts w:ascii="仿宋" w:eastAsia="仿宋" w:hAnsi="仿宋" w:cs="仿宋" w:hint="eastAsia"/>
          <w:b/>
          <w:color w:val="000000" w:themeColor="text1"/>
          <w:kern w:val="2"/>
          <w:sz w:val="28"/>
          <w:szCs w:val="28"/>
        </w:rPr>
        <w:t>竞赛环境</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竞赛场地包括：参赛选手竞赛区域、展示平台区域、裁判区域、设备耗材区。</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1.</w:t>
      </w:r>
      <w:r>
        <w:rPr>
          <w:rFonts w:ascii="仿宋_GB2312" w:eastAsia="仿宋_GB2312" w:hAnsi="仿宋" w:hint="eastAsia"/>
          <w:sz w:val="28"/>
          <w:szCs w:val="28"/>
        </w:rPr>
        <w:t>参赛选手竞赛区域：按照“一字形”布置竞赛工位。竞赛工位标有醒目的工位编号，每个工位面积在</w:t>
      </w:r>
      <w:r>
        <w:rPr>
          <w:rFonts w:ascii="仿宋_GB2312" w:eastAsia="仿宋_GB2312" w:hAnsi="仿宋" w:hint="eastAsia"/>
          <w:sz w:val="28"/>
          <w:szCs w:val="28"/>
        </w:rPr>
        <w:t>10</w:t>
      </w:r>
      <w:r>
        <w:rPr>
          <w:rFonts w:ascii="Segoe UI Symbol" w:eastAsia="Segoe UI Symbol" w:hAnsi="Segoe UI Symbol" w:cs="Segoe UI Symbol" w:hint="eastAsia"/>
          <w:sz w:val="28"/>
          <w:szCs w:val="28"/>
        </w:rPr>
        <w:t>㎡</w:t>
      </w:r>
      <w:r>
        <w:rPr>
          <w:rFonts w:ascii="仿宋_GB2312" w:eastAsia="仿宋_GB2312" w:hAnsi="仿宋" w:hint="eastAsia"/>
          <w:sz w:val="28"/>
          <w:szCs w:val="28"/>
        </w:rPr>
        <w:t>左右，确保参赛队之间互不干扰。环境标准要求保证赛场采光、照明和通风良好；提供稳定的水、电，并提供应急的备用电源；提供足够的干粉灭火器材。竞赛区每个工位配备</w:t>
      </w:r>
      <w:r>
        <w:rPr>
          <w:rFonts w:ascii="仿宋_GB2312" w:eastAsia="仿宋_GB2312" w:hAnsi="仿宋" w:hint="eastAsia"/>
          <w:sz w:val="28"/>
          <w:szCs w:val="28"/>
        </w:rPr>
        <w:t>4</w:t>
      </w:r>
      <w:r>
        <w:rPr>
          <w:rFonts w:ascii="仿宋_GB2312" w:eastAsia="仿宋_GB2312" w:hAnsi="仿宋" w:hint="eastAsia"/>
          <w:sz w:val="28"/>
          <w:szCs w:val="28"/>
        </w:rPr>
        <w:t>台</w:t>
      </w:r>
      <w:r>
        <w:rPr>
          <w:rFonts w:ascii="仿宋_GB2312" w:eastAsia="仿宋_GB2312" w:hAnsi="仿宋" w:hint="eastAsia"/>
          <w:sz w:val="28"/>
          <w:szCs w:val="28"/>
        </w:rPr>
        <w:t>PC</w:t>
      </w:r>
      <w:r>
        <w:rPr>
          <w:rFonts w:ascii="仿宋_GB2312" w:eastAsia="仿宋_GB2312" w:hAnsi="仿宋" w:hint="eastAsia"/>
          <w:sz w:val="28"/>
          <w:szCs w:val="28"/>
        </w:rPr>
        <w:t>（其中</w:t>
      </w:r>
      <w:r>
        <w:rPr>
          <w:rFonts w:ascii="仿宋_GB2312" w:eastAsia="仿宋_GB2312" w:hAnsi="仿宋" w:hint="eastAsia"/>
          <w:sz w:val="28"/>
          <w:szCs w:val="28"/>
        </w:rPr>
        <w:t>1</w:t>
      </w:r>
      <w:r>
        <w:rPr>
          <w:rFonts w:ascii="仿宋_GB2312" w:eastAsia="仿宋_GB2312" w:hAnsi="仿宋" w:hint="eastAsia"/>
          <w:sz w:val="28"/>
          <w:szCs w:val="28"/>
        </w:rPr>
        <w:t>台作为服务器，另外</w:t>
      </w:r>
      <w:r>
        <w:rPr>
          <w:rFonts w:ascii="仿宋_GB2312" w:eastAsia="仿宋_GB2312" w:hAnsi="仿宋"/>
          <w:sz w:val="28"/>
          <w:szCs w:val="28"/>
        </w:rPr>
        <w:t>3</w:t>
      </w:r>
      <w:r>
        <w:rPr>
          <w:rFonts w:ascii="仿宋_GB2312" w:eastAsia="仿宋_GB2312" w:hAnsi="仿宋"/>
          <w:sz w:val="28"/>
          <w:szCs w:val="28"/>
        </w:rPr>
        <w:t>台作为竞赛选手开发使用</w:t>
      </w:r>
      <w:r>
        <w:rPr>
          <w:rFonts w:ascii="仿宋_GB2312" w:eastAsia="仿宋_GB2312" w:hAnsi="仿宋" w:hint="eastAsia"/>
          <w:sz w:val="28"/>
          <w:szCs w:val="28"/>
        </w:rPr>
        <w:t>）。现场提供无线或有线网络（</w:t>
      </w:r>
      <w:proofErr w:type="gramStart"/>
      <w:r>
        <w:rPr>
          <w:rFonts w:ascii="仿宋_GB2312" w:eastAsia="仿宋_GB2312" w:hAnsi="仿宋" w:hint="eastAsia"/>
          <w:sz w:val="28"/>
          <w:szCs w:val="28"/>
        </w:rPr>
        <w:t>不</w:t>
      </w:r>
      <w:proofErr w:type="gramEnd"/>
      <w:r>
        <w:rPr>
          <w:rFonts w:ascii="仿宋_GB2312" w:eastAsia="仿宋_GB2312" w:hAnsi="仿宋" w:hint="eastAsia"/>
          <w:sz w:val="28"/>
          <w:szCs w:val="28"/>
        </w:rPr>
        <w:t>接入</w:t>
      </w:r>
      <w:r>
        <w:rPr>
          <w:rFonts w:ascii="仿宋_GB2312" w:eastAsia="仿宋_GB2312" w:hAnsi="仿宋" w:hint="eastAsia"/>
          <w:sz w:val="28"/>
          <w:szCs w:val="28"/>
        </w:rPr>
        <w:t>Internet</w:t>
      </w:r>
      <w:r>
        <w:rPr>
          <w:rFonts w:ascii="仿宋_GB2312" w:eastAsia="仿宋_GB2312" w:hAnsi="仿宋" w:hint="eastAsia"/>
          <w:sz w:val="28"/>
          <w:szCs w:val="28"/>
        </w:rPr>
        <w:t>）。</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bookmarkStart w:id="1" w:name="OLE_LINK3"/>
      <w:bookmarkStart w:id="2" w:name="OLE_LINK4"/>
      <w:r>
        <w:rPr>
          <w:rFonts w:ascii="仿宋_GB2312" w:eastAsia="仿宋_GB2312" w:hAnsi="仿宋" w:hint="eastAsia"/>
          <w:sz w:val="28"/>
          <w:szCs w:val="28"/>
        </w:rPr>
        <w:t>.</w:t>
      </w:r>
      <w:r>
        <w:rPr>
          <w:rFonts w:ascii="仿宋_GB2312" w:eastAsia="仿宋_GB2312" w:hAnsi="仿宋" w:hint="eastAsia"/>
          <w:sz w:val="28"/>
          <w:szCs w:val="28"/>
        </w:rPr>
        <w:t>展示平台区域</w:t>
      </w:r>
      <w:bookmarkEnd w:id="1"/>
      <w:bookmarkEnd w:id="2"/>
      <w:r>
        <w:rPr>
          <w:rFonts w:ascii="仿宋_GB2312" w:eastAsia="仿宋_GB2312" w:hAnsi="仿宋" w:hint="eastAsia"/>
          <w:sz w:val="28"/>
          <w:szCs w:val="28"/>
        </w:rPr>
        <w:t>：需要与比赛场地分开的隔离带，供参赛队领队、指导教师及工作</w:t>
      </w:r>
      <w:r>
        <w:rPr>
          <w:rFonts w:ascii="仿宋_GB2312" w:eastAsia="仿宋_GB2312" w:hAnsi="仿宋" w:hint="eastAsia"/>
          <w:sz w:val="28"/>
          <w:szCs w:val="28"/>
        </w:rPr>
        <w:t>人员休息，并开展其他相关活动。</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裁判区域：供裁判休息及工作场地。共配有电脑</w:t>
      </w:r>
      <w:r>
        <w:rPr>
          <w:rFonts w:ascii="仿宋_GB2312" w:eastAsia="仿宋_GB2312" w:hAnsi="仿宋" w:hint="eastAsia"/>
          <w:sz w:val="28"/>
          <w:szCs w:val="28"/>
        </w:rPr>
        <w:t>15</w:t>
      </w:r>
      <w:r>
        <w:rPr>
          <w:rFonts w:ascii="仿宋_GB2312" w:eastAsia="仿宋_GB2312" w:hAnsi="仿宋" w:hint="eastAsia"/>
          <w:sz w:val="28"/>
          <w:szCs w:val="28"/>
        </w:rPr>
        <w:t>台，</w:t>
      </w:r>
      <w:r>
        <w:rPr>
          <w:rFonts w:ascii="仿宋_GB2312" w:eastAsia="仿宋_GB2312" w:hAnsi="仿宋" w:hint="eastAsia"/>
          <w:sz w:val="28"/>
          <w:szCs w:val="28"/>
        </w:rPr>
        <w:t>A4</w:t>
      </w:r>
      <w:r>
        <w:rPr>
          <w:rFonts w:ascii="仿宋_GB2312" w:eastAsia="仿宋_GB2312" w:hAnsi="仿宋" w:hint="eastAsia"/>
          <w:sz w:val="28"/>
          <w:szCs w:val="28"/>
        </w:rPr>
        <w:t>激光打印机</w:t>
      </w:r>
      <w:r>
        <w:rPr>
          <w:rFonts w:ascii="仿宋_GB2312" w:eastAsia="仿宋_GB2312" w:hAnsi="仿宋" w:hint="eastAsia"/>
          <w:sz w:val="28"/>
          <w:szCs w:val="28"/>
        </w:rPr>
        <w:t>2</w:t>
      </w:r>
      <w:r>
        <w:rPr>
          <w:rFonts w:ascii="仿宋_GB2312" w:eastAsia="仿宋_GB2312" w:hAnsi="仿宋" w:hint="eastAsia"/>
          <w:sz w:val="28"/>
          <w:szCs w:val="28"/>
        </w:rPr>
        <w:t>台，桌椅</w:t>
      </w:r>
      <w:r>
        <w:rPr>
          <w:rFonts w:ascii="仿宋_GB2312" w:eastAsia="仿宋_GB2312" w:hAnsi="仿宋" w:hint="eastAsia"/>
          <w:sz w:val="28"/>
          <w:szCs w:val="28"/>
        </w:rPr>
        <w:t>15</w:t>
      </w:r>
      <w:r>
        <w:rPr>
          <w:rFonts w:ascii="仿宋_GB2312" w:eastAsia="仿宋_GB2312" w:hAnsi="仿宋" w:hint="eastAsia"/>
          <w:sz w:val="28"/>
          <w:szCs w:val="28"/>
        </w:rPr>
        <w:t>套，饮水机，纸杯，文具用品。</w:t>
      </w:r>
    </w:p>
    <w:p w:rsidR="007108C6" w:rsidRDefault="004B5501">
      <w:pPr>
        <w:widowControl w:val="0"/>
        <w:numPr>
          <w:ilvl w:val="0"/>
          <w:numId w:val="1"/>
        </w:numPr>
        <w:snapToGrid w:val="0"/>
        <w:spacing w:line="560" w:lineRule="exact"/>
        <w:ind w:left="0" w:firstLineChars="200" w:firstLine="562"/>
        <w:jc w:val="both"/>
        <w:outlineLvl w:val="0"/>
        <w:rPr>
          <w:rFonts w:ascii="仿宋" w:eastAsia="仿宋" w:hAnsi="仿宋" w:cs="仿宋"/>
          <w:b/>
          <w:color w:val="000000" w:themeColor="text1"/>
          <w:kern w:val="2"/>
          <w:sz w:val="28"/>
          <w:szCs w:val="28"/>
        </w:rPr>
      </w:pPr>
      <w:r>
        <w:rPr>
          <w:rFonts w:ascii="仿宋" w:eastAsia="仿宋" w:hAnsi="仿宋" w:cs="仿宋" w:hint="eastAsia"/>
          <w:b/>
          <w:color w:val="000000" w:themeColor="text1"/>
          <w:kern w:val="2"/>
          <w:sz w:val="28"/>
          <w:szCs w:val="28"/>
        </w:rPr>
        <w:t>技术规范</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2376"/>
        <w:gridCol w:w="5262"/>
      </w:tblGrid>
      <w:tr w:rsidR="007108C6">
        <w:trPr>
          <w:trHeight w:val="226"/>
          <w:jc w:val="center"/>
        </w:trPr>
        <w:tc>
          <w:tcPr>
            <w:tcW w:w="891" w:type="dxa"/>
            <w:vAlign w:val="center"/>
          </w:tcPr>
          <w:p w:rsidR="007108C6" w:rsidRDefault="004B5501">
            <w:pPr>
              <w:jc w:val="center"/>
              <w:rPr>
                <w:rFonts w:ascii="仿宋_GB2312" w:eastAsia="仿宋_GB2312" w:hAnsi="仿宋"/>
                <w:b/>
                <w:sz w:val="28"/>
                <w:szCs w:val="28"/>
              </w:rPr>
            </w:pPr>
            <w:r>
              <w:rPr>
                <w:rFonts w:ascii="仿宋_GB2312" w:eastAsia="仿宋_GB2312" w:hAnsi="仿宋" w:hint="eastAsia"/>
                <w:b/>
                <w:sz w:val="28"/>
                <w:szCs w:val="28"/>
              </w:rPr>
              <w:t>序</w:t>
            </w:r>
            <w:r>
              <w:rPr>
                <w:rFonts w:ascii="仿宋_GB2312" w:eastAsia="仿宋_GB2312" w:hAnsi="仿宋" w:cs="微软雅黑" w:hint="eastAsia"/>
                <w:b/>
                <w:sz w:val="28"/>
                <w:szCs w:val="28"/>
              </w:rPr>
              <w:t>号</w:t>
            </w:r>
          </w:p>
        </w:tc>
        <w:tc>
          <w:tcPr>
            <w:tcW w:w="2376" w:type="dxa"/>
            <w:vAlign w:val="center"/>
          </w:tcPr>
          <w:p w:rsidR="007108C6" w:rsidRDefault="004B5501">
            <w:pPr>
              <w:jc w:val="center"/>
              <w:rPr>
                <w:rFonts w:ascii="仿宋_GB2312" w:eastAsia="仿宋_GB2312" w:hAnsi="仿宋"/>
                <w:b/>
                <w:sz w:val="28"/>
                <w:szCs w:val="28"/>
              </w:rPr>
            </w:pPr>
            <w:r>
              <w:rPr>
                <w:rFonts w:ascii="仿宋_GB2312" w:eastAsia="仿宋_GB2312" w:hAnsi="仿宋" w:cs="微软雅黑" w:hint="eastAsia"/>
                <w:b/>
                <w:sz w:val="28"/>
                <w:szCs w:val="28"/>
              </w:rPr>
              <w:t>标</w:t>
            </w:r>
            <w:r>
              <w:rPr>
                <w:rFonts w:ascii="仿宋_GB2312" w:eastAsia="仿宋_GB2312" w:hAnsi="仿宋" w:cs="Malgun Gothic" w:hint="eastAsia"/>
                <w:b/>
                <w:sz w:val="28"/>
                <w:szCs w:val="28"/>
              </w:rPr>
              <w:t>准</w:t>
            </w:r>
            <w:r>
              <w:rPr>
                <w:rFonts w:ascii="仿宋_GB2312" w:eastAsia="仿宋_GB2312" w:hAnsi="仿宋" w:cs="微软雅黑" w:hint="eastAsia"/>
                <w:b/>
                <w:sz w:val="28"/>
                <w:szCs w:val="28"/>
              </w:rPr>
              <w:t>号</w:t>
            </w:r>
          </w:p>
        </w:tc>
        <w:tc>
          <w:tcPr>
            <w:tcW w:w="5262" w:type="dxa"/>
            <w:vAlign w:val="center"/>
          </w:tcPr>
          <w:p w:rsidR="007108C6" w:rsidRDefault="004B5501">
            <w:pPr>
              <w:jc w:val="center"/>
              <w:rPr>
                <w:rFonts w:ascii="仿宋_GB2312" w:eastAsia="仿宋_GB2312" w:hAnsi="仿宋"/>
                <w:b/>
                <w:sz w:val="28"/>
                <w:szCs w:val="28"/>
              </w:rPr>
            </w:pPr>
            <w:r>
              <w:rPr>
                <w:rFonts w:ascii="仿宋_GB2312" w:eastAsia="仿宋_GB2312" w:hAnsi="仿宋" w:hint="eastAsia"/>
                <w:b/>
                <w:sz w:val="28"/>
                <w:szCs w:val="28"/>
              </w:rPr>
              <w:t>中文</w:t>
            </w:r>
            <w:r>
              <w:rPr>
                <w:rFonts w:ascii="仿宋_GB2312" w:eastAsia="仿宋_GB2312" w:hAnsi="仿宋" w:cs="微软雅黑" w:hint="eastAsia"/>
                <w:b/>
                <w:sz w:val="28"/>
                <w:szCs w:val="28"/>
              </w:rPr>
              <w:t>标</w:t>
            </w:r>
            <w:r>
              <w:rPr>
                <w:rFonts w:ascii="仿宋_GB2312" w:eastAsia="仿宋_GB2312" w:hAnsi="仿宋" w:cs="Malgun Gothic" w:hint="eastAsia"/>
                <w:b/>
                <w:sz w:val="28"/>
                <w:szCs w:val="28"/>
              </w:rPr>
              <w:t>准名</w:t>
            </w:r>
            <w:r>
              <w:rPr>
                <w:rFonts w:ascii="仿宋_GB2312" w:eastAsia="仿宋_GB2312" w:hAnsi="仿宋" w:cs="微软雅黑" w:hint="eastAsia"/>
                <w:b/>
                <w:sz w:val="28"/>
                <w:szCs w:val="28"/>
              </w:rPr>
              <w:t>称</w:t>
            </w:r>
          </w:p>
        </w:tc>
      </w:tr>
      <w:tr w:rsidR="007108C6">
        <w:trPr>
          <w:trHeight w:val="226"/>
          <w:jc w:val="center"/>
        </w:trPr>
        <w:tc>
          <w:tcPr>
            <w:tcW w:w="891" w:type="dxa"/>
            <w:tcBorders>
              <w:top w:val="single" w:sz="4" w:space="0" w:color="auto"/>
              <w:left w:val="single" w:sz="4" w:space="0" w:color="auto"/>
              <w:bottom w:val="single" w:sz="4" w:space="0" w:color="auto"/>
              <w:right w:val="single" w:sz="4" w:space="0" w:color="auto"/>
            </w:tcBorders>
            <w:vAlign w:val="center"/>
          </w:tcPr>
          <w:p w:rsidR="007108C6" w:rsidRDefault="004B5501">
            <w:pPr>
              <w:rPr>
                <w:rFonts w:ascii="仿宋_GB2312" w:eastAsia="仿宋_GB2312" w:hAnsi="仿宋"/>
                <w:sz w:val="28"/>
                <w:szCs w:val="28"/>
              </w:rPr>
            </w:pPr>
            <w:r>
              <w:rPr>
                <w:rFonts w:ascii="仿宋_GB2312" w:eastAsia="仿宋_GB2312" w:hAnsi="仿宋" w:hint="eastAsia"/>
                <w:sz w:val="28"/>
                <w:szCs w:val="28"/>
              </w:rPr>
              <w:t>1</w:t>
            </w:r>
          </w:p>
        </w:tc>
        <w:tc>
          <w:tcPr>
            <w:tcW w:w="2376" w:type="dxa"/>
            <w:tcBorders>
              <w:top w:val="single" w:sz="4" w:space="0" w:color="auto"/>
              <w:left w:val="single" w:sz="4" w:space="0" w:color="auto"/>
              <w:bottom w:val="single" w:sz="4" w:space="0" w:color="auto"/>
              <w:right w:val="single" w:sz="4" w:space="0" w:color="auto"/>
            </w:tcBorders>
            <w:vAlign w:val="center"/>
          </w:tcPr>
          <w:p w:rsidR="007108C6" w:rsidRDefault="004B5501">
            <w:pPr>
              <w:rPr>
                <w:rFonts w:ascii="仿宋_GB2312" w:eastAsia="仿宋_GB2312" w:hAnsi="仿宋"/>
                <w:sz w:val="28"/>
                <w:szCs w:val="28"/>
              </w:rPr>
            </w:pPr>
            <w:r>
              <w:rPr>
                <w:rFonts w:ascii="仿宋_GB2312" w:eastAsia="仿宋_GB2312" w:hAnsi="仿宋" w:hint="eastAsia"/>
                <w:sz w:val="28"/>
                <w:szCs w:val="28"/>
              </w:rPr>
              <w:t>ISO/IEC 18019:2004</w:t>
            </w:r>
          </w:p>
        </w:tc>
        <w:tc>
          <w:tcPr>
            <w:tcW w:w="5262" w:type="dxa"/>
            <w:tcBorders>
              <w:top w:val="single" w:sz="4" w:space="0" w:color="auto"/>
              <w:left w:val="single" w:sz="4" w:space="0" w:color="auto"/>
              <w:bottom w:val="single" w:sz="4" w:space="0" w:color="auto"/>
              <w:right w:val="single" w:sz="4" w:space="0" w:color="auto"/>
            </w:tcBorders>
            <w:vAlign w:val="center"/>
          </w:tcPr>
          <w:p w:rsidR="007108C6" w:rsidRDefault="004B5501">
            <w:pPr>
              <w:rPr>
                <w:rFonts w:ascii="仿宋_GB2312" w:eastAsia="仿宋_GB2312" w:hAnsi="仿宋"/>
                <w:sz w:val="28"/>
                <w:szCs w:val="28"/>
              </w:rPr>
            </w:pPr>
            <w:r>
              <w:rPr>
                <w:rFonts w:ascii="仿宋_GB2312" w:eastAsia="仿宋_GB2312" w:hAnsi="仿宋" w:hint="eastAsia"/>
                <w:sz w:val="28"/>
                <w:szCs w:val="28"/>
              </w:rPr>
              <w:t>软件和系统工程</w:t>
            </w:r>
            <w:r>
              <w:rPr>
                <w:rFonts w:ascii="仿宋_GB2312" w:eastAsia="仿宋_GB2312" w:hAnsi="仿宋" w:hint="eastAsia"/>
                <w:sz w:val="28"/>
                <w:szCs w:val="28"/>
              </w:rPr>
              <w:t xml:space="preserve"> - </w:t>
            </w:r>
            <w:r>
              <w:rPr>
                <w:rFonts w:ascii="仿宋_GB2312" w:eastAsia="仿宋_GB2312" w:hAnsi="仿宋" w:hint="eastAsia"/>
                <w:sz w:val="28"/>
                <w:szCs w:val="28"/>
              </w:rPr>
              <w:t>应用软件用户文档的设计和编制指南</w:t>
            </w:r>
          </w:p>
        </w:tc>
      </w:tr>
      <w:tr w:rsidR="007108C6">
        <w:trPr>
          <w:trHeight w:val="226"/>
          <w:jc w:val="center"/>
        </w:trPr>
        <w:tc>
          <w:tcPr>
            <w:tcW w:w="891" w:type="dxa"/>
            <w:tcBorders>
              <w:top w:val="single" w:sz="4" w:space="0" w:color="auto"/>
              <w:left w:val="single" w:sz="4" w:space="0" w:color="auto"/>
              <w:bottom w:val="single" w:sz="4" w:space="0" w:color="auto"/>
              <w:right w:val="single" w:sz="4" w:space="0" w:color="auto"/>
            </w:tcBorders>
            <w:vAlign w:val="center"/>
          </w:tcPr>
          <w:p w:rsidR="007108C6" w:rsidRDefault="004B5501">
            <w:pPr>
              <w:rPr>
                <w:rFonts w:ascii="仿宋_GB2312" w:eastAsia="仿宋_GB2312" w:hAnsi="仿宋"/>
                <w:sz w:val="28"/>
                <w:szCs w:val="28"/>
              </w:rPr>
            </w:pPr>
            <w:r>
              <w:rPr>
                <w:rFonts w:ascii="仿宋_GB2312" w:eastAsia="仿宋_GB2312" w:hAnsi="仿宋" w:hint="eastAsia"/>
                <w:sz w:val="28"/>
                <w:szCs w:val="28"/>
              </w:rPr>
              <w:t>2</w:t>
            </w:r>
          </w:p>
        </w:tc>
        <w:tc>
          <w:tcPr>
            <w:tcW w:w="2376" w:type="dxa"/>
            <w:tcBorders>
              <w:top w:val="single" w:sz="4" w:space="0" w:color="auto"/>
              <w:left w:val="single" w:sz="4" w:space="0" w:color="auto"/>
              <w:bottom w:val="single" w:sz="4" w:space="0" w:color="auto"/>
              <w:right w:val="single" w:sz="4" w:space="0" w:color="auto"/>
            </w:tcBorders>
            <w:vAlign w:val="center"/>
          </w:tcPr>
          <w:p w:rsidR="007108C6" w:rsidRDefault="004B5501">
            <w:pPr>
              <w:rPr>
                <w:rFonts w:ascii="仿宋_GB2312" w:eastAsia="仿宋_GB2312" w:hAnsi="仿宋"/>
                <w:sz w:val="28"/>
                <w:szCs w:val="28"/>
              </w:rPr>
            </w:pPr>
            <w:r>
              <w:rPr>
                <w:rFonts w:ascii="仿宋_GB2312" w:eastAsia="仿宋_GB2312" w:hAnsi="仿宋" w:hint="eastAsia"/>
                <w:sz w:val="28"/>
                <w:szCs w:val="28"/>
              </w:rPr>
              <w:t>GB/T16260</w:t>
            </w:r>
            <w:r>
              <w:rPr>
                <w:rFonts w:ascii="仿宋_GB2312" w:eastAsia="仿宋_GB2312" w:hAnsi="仿宋" w:hint="eastAsia"/>
                <w:sz w:val="28"/>
                <w:szCs w:val="28"/>
              </w:rPr>
              <w:t>—</w:t>
            </w:r>
            <w:r>
              <w:rPr>
                <w:rFonts w:ascii="仿宋_GB2312" w:eastAsia="仿宋_GB2312" w:hAnsi="仿宋" w:hint="eastAsia"/>
                <w:sz w:val="28"/>
                <w:szCs w:val="28"/>
              </w:rPr>
              <w:t>2006</w:t>
            </w:r>
          </w:p>
        </w:tc>
        <w:tc>
          <w:tcPr>
            <w:tcW w:w="5262" w:type="dxa"/>
            <w:tcBorders>
              <w:top w:val="single" w:sz="4" w:space="0" w:color="auto"/>
              <w:left w:val="single" w:sz="4" w:space="0" w:color="auto"/>
              <w:bottom w:val="single" w:sz="4" w:space="0" w:color="auto"/>
              <w:right w:val="single" w:sz="4" w:space="0" w:color="auto"/>
            </w:tcBorders>
            <w:vAlign w:val="center"/>
          </w:tcPr>
          <w:p w:rsidR="007108C6" w:rsidRDefault="004B5501">
            <w:pPr>
              <w:rPr>
                <w:rFonts w:ascii="仿宋_GB2312" w:eastAsia="仿宋_GB2312" w:hAnsi="仿宋"/>
                <w:sz w:val="28"/>
                <w:szCs w:val="28"/>
              </w:rPr>
            </w:pPr>
            <w:r>
              <w:rPr>
                <w:rFonts w:ascii="仿宋_GB2312" w:eastAsia="仿宋_GB2312" w:hAnsi="仿宋" w:hint="eastAsia"/>
                <w:sz w:val="28"/>
                <w:szCs w:val="28"/>
              </w:rPr>
              <w:t>软件工程</w:t>
            </w:r>
            <w:r>
              <w:rPr>
                <w:rFonts w:ascii="仿宋_GB2312" w:eastAsia="仿宋_GB2312" w:hAnsi="仿宋" w:hint="eastAsia"/>
                <w:sz w:val="28"/>
                <w:szCs w:val="28"/>
              </w:rPr>
              <w:t xml:space="preserve">  </w:t>
            </w:r>
            <w:r>
              <w:rPr>
                <w:rFonts w:ascii="仿宋_GB2312" w:eastAsia="仿宋_GB2312" w:hAnsi="仿宋" w:hint="eastAsia"/>
                <w:sz w:val="28"/>
                <w:szCs w:val="28"/>
              </w:rPr>
              <w:t>产品质量</w:t>
            </w:r>
          </w:p>
        </w:tc>
      </w:tr>
      <w:tr w:rsidR="007108C6">
        <w:trPr>
          <w:trHeight w:val="226"/>
          <w:jc w:val="center"/>
        </w:trPr>
        <w:tc>
          <w:tcPr>
            <w:tcW w:w="891" w:type="dxa"/>
            <w:tcBorders>
              <w:top w:val="single" w:sz="4" w:space="0" w:color="auto"/>
              <w:left w:val="single" w:sz="4" w:space="0" w:color="auto"/>
              <w:bottom w:val="single" w:sz="4" w:space="0" w:color="auto"/>
              <w:right w:val="single" w:sz="4" w:space="0" w:color="auto"/>
            </w:tcBorders>
            <w:vAlign w:val="center"/>
          </w:tcPr>
          <w:p w:rsidR="007108C6" w:rsidRDefault="004B5501">
            <w:pPr>
              <w:rPr>
                <w:rFonts w:ascii="仿宋_GB2312" w:eastAsia="仿宋_GB2312" w:hAnsi="仿宋"/>
                <w:sz w:val="28"/>
                <w:szCs w:val="28"/>
              </w:rPr>
            </w:pPr>
            <w:r>
              <w:rPr>
                <w:rFonts w:ascii="仿宋_GB2312" w:eastAsia="仿宋_GB2312" w:hAnsi="仿宋" w:hint="eastAsia"/>
                <w:sz w:val="28"/>
                <w:szCs w:val="28"/>
              </w:rPr>
              <w:t>3</w:t>
            </w:r>
          </w:p>
        </w:tc>
        <w:tc>
          <w:tcPr>
            <w:tcW w:w="2376" w:type="dxa"/>
            <w:tcBorders>
              <w:top w:val="single" w:sz="4" w:space="0" w:color="auto"/>
              <w:left w:val="single" w:sz="4" w:space="0" w:color="auto"/>
              <w:bottom w:val="single" w:sz="4" w:space="0" w:color="auto"/>
              <w:right w:val="single" w:sz="4" w:space="0" w:color="auto"/>
            </w:tcBorders>
            <w:vAlign w:val="center"/>
          </w:tcPr>
          <w:p w:rsidR="007108C6" w:rsidRDefault="004B5501">
            <w:pPr>
              <w:rPr>
                <w:rFonts w:ascii="仿宋_GB2312" w:eastAsia="仿宋_GB2312" w:hAnsi="仿宋"/>
                <w:sz w:val="28"/>
                <w:szCs w:val="28"/>
              </w:rPr>
            </w:pPr>
            <w:r>
              <w:rPr>
                <w:rFonts w:ascii="仿宋_GB2312" w:eastAsia="仿宋_GB2312" w:hAnsi="仿宋" w:hint="eastAsia"/>
                <w:sz w:val="28"/>
                <w:szCs w:val="28"/>
              </w:rPr>
              <w:t>GB/T9385</w:t>
            </w:r>
            <w:r>
              <w:rPr>
                <w:rFonts w:ascii="仿宋_GB2312" w:eastAsia="仿宋_GB2312" w:hAnsi="仿宋" w:hint="eastAsia"/>
                <w:sz w:val="28"/>
                <w:szCs w:val="28"/>
              </w:rPr>
              <w:t>—</w:t>
            </w:r>
            <w:r>
              <w:rPr>
                <w:rFonts w:ascii="仿宋_GB2312" w:eastAsia="仿宋_GB2312" w:hAnsi="仿宋" w:hint="eastAsia"/>
                <w:sz w:val="28"/>
                <w:szCs w:val="28"/>
              </w:rPr>
              <w:t>2008</w:t>
            </w:r>
          </w:p>
        </w:tc>
        <w:tc>
          <w:tcPr>
            <w:tcW w:w="5262" w:type="dxa"/>
            <w:tcBorders>
              <w:top w:val="single" w:sz="4" w:space="0" w:color="auto"/>
              <w:left w:val="single" w:sz="4" w:space="0" w:color="auto"/>
              <w:bottom w:val="single" w:sz="4" w:space="0" w:color="auto"/>
              <w:right w:val="single" w:sz="4" w:space="0" w:color="auto"/>
            </w:tcBorders>
            <w:vAlign w:val="center"/>
          </w:tcPr>
          <w:p w:rsidR="007108C6" w:rsidRDefault="004B5501">
            <w:pPr>
              <w:rPr>
                <w:rFonts w:ascii="仿宋_GB2312" w:eastAsia="仿宋_GB2312" w:hAnsi="仿宋"/>
                <w:sz w:val="28"/>
                <w:szCs w:val="28"/>
              </w:rPr>
            </w:pPr>
            <w:r>
              <w:rPr>
                <w:rFonts w:ascii="仿宋_GB2312" w:eastAsia="仿宋_GB2312" w:hAnsi="仿宋" w:hint="eastAsia"/>
                <w:sz w:val="28"/>
                <w:szCs w:val="28"/>
              </w:rPr>
              <w:t>计算机软件需求规格说明规范</w:t>
            </w:r>
          </w:p>
        </w:tc>
      </w:tr>
      <w:tr w:rsidR="007108C6">
        <w:trPr>
          <w:trHeight w:val="226"/>
          <w:jc w:val="center"/>
        </w:trPr>
        <w:tc>
          <w:tcPr>
            <w:tcW w:w="891" w:type="dxa"/>
            <w:tcBorders>
              <w:top w:val="single" w:sz="4" w:space="0" w:color="auto"/>
              <w:left w:val="single" w:sz="4" w:space="0" w:color="auto"/>
              <w:bottom w:val="single" w:sz="4" w:space="0" w:color="auto"/>
              <w:right w:val="single" w:sz="4" w:space="0" w:color="auto"/>
            </w:tcBorders>
            <w:vAlign w:val="center"/>
          </w:tcPr>
          <w:p w:rsidR="007108C6" w:rsidRDefault="004B5501">
            <w:pPr>
              <w:rPr>
                <w:rFonts w:ascii="仿宋_GB2312" w:eastAsia="仿宋_GB2312" w:hAnsi="仿宋"/>
                <w:sz w:val="28"/>
                <w:szCs w:val="28"/>
              </w:rPr>
            </w:pPr>
            <w:r>
              <w:rPr>
                <w:rFonts w:ascii="仿宋_GB2312" w:eastAsia="仿宋_GB2312" w:hAnsi="仿宋" w:hint="eastAsia"/>
                <w:sz w:val="28"/>
                <w:szCs w:val="28"/>
              </w:rPr>
              <w:t>4</w:t>
            </w:r>
          </w:p>
        </w:tc>
        <w:tc>
          <w:tcPr>
            <w:tcW w:w="2376" w:type="dxa"/>
            <w:tcBorders>
              <w:top w:val="single" w:sz="4" w:space="0" w:color="auto"/>
              <w:left w:val="single" w:sz="4" w:space="0" w:color="auto"/>
              <w:bottom w:val="single" w:sz="4" w:space="0" w:color="auto"/>
              <w:right w:val="single" w:sz="4" w:space="0" w:color="auto"/>
            </w:tcBorders>
            <w:vAlign w:val="center"/>
          </w:tcPr>
          <w:p w:rsidR="007108C6" w:rsidRDefault="004B5501">
            <w:pPr>
              <w:rPr>
                <w:rFonts w:ascii="仿宋_GB2312" w:eastAsia="仿宋_GB2312" w:hAnsi="仿宋"/>
                <w:sz w:val="28"/>
                <w:szCs w:val="28"/>
              </w:rPr>
            </w:pPr>
            <w:r>
              <w:rPr>
                <w:rFonts w:ascii="仿宋_GB2312" w:eastAsia="仿宋_GB2312" w:hAnsi="仿宋" w:hint="eastAsia"/>
                <w:sz w:val="28"/>
                <w:szCs w:val="28"/>
              </w:rPr>
              <w:t>GB/T8567-2006</w:t>
            </w:r>
          </w:p>
        </w:tc>
        <w:tc>
          <w:tcPr>
            <w:tcW w:w="5262" w:type="dxa"/>
            <w:tcBorders>
              <w:top w:val="single" w:sz="4" w:space="0" w:color="auto"/>
              <w:left w:val="single" w:sz="4" w:space="0" w:color="auto"/>
              <w:bottom w:val="single" w:sz="4" w:space="0" w:color="auto"/>
              <w:right w:val="single" w:sz="4" w:space="0" w:color="auto"/>
            </w:tcBorders>
            <w:vAlign w:val="center"/>
          </w:tcPr>
          <w:p w:rsidR="007108C6" w:rsidRDefault="004B5501">
            <w:pPr>
              <w:rPr>
                <w:rFonts w:ascii="仿宋_GB2312" w:eastAsia="仿宋_GB2312" w:hAnsi="仿宋"/>
                <w:sz w:val="28"/>
                <w:szCs w:val="28"/>
              </w:rPr>
            </w:pPr>
            <w:r>
              <w:rPr>
                <w:rFonts w:ascii="仿宋_GB2312" w:eastAsia="仿宋_GB2312" w:hAnsi="仿宋" w:hint="eastAsia"/>
                <w:sz w:val="28"/>
                <w:szCs w:val="28"/>
              </w:rPr>
              <w:t>计算机软件文档编制规范</w:t>
            </w:r>
          </w:p>
        </w:tc>
      </w:tr>
      <w:tr w:rsidR="007108C6">
        <w:trPr>
          <w:trHeight w:val="226"/>
          <w:jc w:val="center"/>
        </w:trPr>
        <w:tc>
          <w:tcPr>
            <w:tcW w:w="891" w:type="dxa"/>
            <w:tcBorders>
              <w:top w:val="single" w:sz="4" w:space="0" w:color="auto"/>
              <w:left w:val="single" w:sz="4" w:space="0" w:color="auto"/>
              <w:bottom w:val="single" w:sz="4" w:space="0" w:color="auto"/>
              <w:right w:val="single" w:sz="4" w:space="0" w:color="auto"/>
            </w:tcBorders>
            <w:vAlign w:val="center"/>
          </w:tcPr>
          <w:p w:rsidR="007108C6" w:rsidRDefault="004B5501">
            <w:pPr>
              <w:rPr>
                <w:rFonts w:ascii="仿宋_GB2312" w:eastAsia="仿宋_GB2312" w:hAnsi="仿宋"/>
                <w:sz w:val="28"/>
                <w:szCs w:val="28"/>
              </w:rPr>
            </w:pPr>
            <w:r>
              <w:rPr>
                <w:rFonts w:ascii="仿宋_GB2312" w:eastAsia="仿宋_GB2312" w:hAnsi="仿宋" w:hint="eastAsia"/>
                <w:sz w:val="28"/>
                <w:szCs w:val="28"/>
              </w:rPr>
              <w:t>5</w:t>
            </w:r>
          </w:p>
        </w:tc>
        <w:tc>
          <w:tcPr>
            <w:tcW w:w="2376" w:type="dxa"/>
            <w:tcBorders>
              <w:top w:val="single" w:sz="4" w:space="0" w:color="auto"/>
              <w:left w:val="single" w:sz="4" w:space="0" w:color="auto"/>
              <w:bottom w:val="single" w:sz="4" w:space="0" w:color="auto"/>
              <w:right w:val="single" w:sz="4" w:space="0" w:color="auto"/>
            </w:tcBorders>
            <w:vAlign w:val="center"/>
          </w:tcPr>
          <w:p w:rsidR="007108C6" w:rsidRDefault="004B5501">
            <w:pPr>
              <w:rPr>
                <w:rFonts w:ascii="仿宋_GB2312" w:eastAsia="仿宋_GB2312" w:hAnsi="仿宋"/>
                <w:sz w:val="28"/>
                <w:szCs w:val="28"/>
              </w:rPr>
            </w:pPr>
            <w:r>
              <w:rPr>
                <w:rFonts w:ascii="仿宋_GB2312" w:eastAsia="仿宋_GB2312" w:hAnsi="仿宋" w:hint="eastAsia"/>
                <w:sz w:val="28"/>
                <w:szCs w:val="28"/>
              </w:rPr>
              <w:t>SJ/T11291-2003</w:t>
            </w:r>
          </w:p>
        </w:tc>
        <w:tc>
          <w:tcPr>
            <w:tcW w:w="5262" w:type="dxa"/>
            <w:tcBorders>
              <w:top w:val="single" w:sz="4" w:space="0" w:color="auto"/>
              <w:left w:val="single" w:sz="4" w:space="0" w:color="auto"/>
              <w:bottom w:val="single" w:sz="4" w:space="0" w:color="auto"/>
              <w:right w:val="single" w:sz="4" w:space="0" w:color="auto"/>
            </w:tcBorders>
            <w:vAlign w:val="center"/>
          </w:tcPr>
          <w:p w:rsidR="007108C6" w:rsidRDefault="004B5501">
            <w:pPr>
              <w:rPr>
                <w:rFonts w:ascii="仿宋_GB2312" w:eastAsia="仿宋_GB2312" w:hAnsi="仿宋"/>
                <w:sz w:val="28"/>
                <w:szCs w:val="28"/>
              </w:rPr>
            </w:pPr>
            <w:r>
              <w:rPr>
                <w:rFonts w:ascii="仿宋_GB2312" w:eastAsia="仿宋_GB2312" w:hAnsi="仿宋" w:hint="eastAsia"/>
                <w:sz w:val="28"/>
                <w:szCs w:val="28"/>
              </w:rPr>
              <w:t>面向对象的软件系统建模规范</w:t>
            </w:r>
          </w:p>
        </w:tc>
      </w:tr>
    </w:tbl>
    <w:p w:rsidR="007108C6" w:rsidRDefault="004B5501">
      <w:pPr>
        <w:widowControl w:val="0"/>
        <w:numPr>
          <w:ilvl w:val="0"/>
          <w:numId w:val="1"/>
        </w:numPr>
        <w:snapToGrid w:val="0"/>
        <w:spacing w:line="560" w:lineRule="exact"/>
        <w:ind w:left="0" w:firstLineChars="200" w:firstLine="562"/>
        <w:jc w:val="both"/>
        <w:outlineLvl w:val="0"/>
        <w:rPr>
          <w:rFonts w:ascii="仿宋" w:eastAsia="仿宋" w:hAnsi="仿宋" w:cs="仿宋"/>
          <w:b/>
          <w:color w:val="000000" w:themeColor="text1"/>
          <w:kern w:val="2"/>
          <w:sz w:val="28"/>
          <w:szCs w:val="28"/>
        </w:rPr>
      </w:pPr>
      <w:r>
        <w:rPr>
          <w:rFonts w:ascii="仿宋" w:eastAsia="仿宋" w:hAnsi="仿宋" w:cs="仿宋" w:hint="eastAsia"/>
          <w:b/>
          <w:color w:val="000000" w:themeColor="text1"/>
          <w:kern w:val="2"/>
          <w:sz w:val="28"/>
          <w:szCs w:val="28"/>
        </w:rPr>
        <w:t>技术平台</w:t>
      </w:r>
    </w:p>
    <w:p w:rsidR="007108C6" w:rsidRDefault="004B5501">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每个参赛队配备</w:t>
      </w:r>
      <w:r>
        <w:rPr>
          <w:rFonts w:ascii="仿宋_GB2312" w:eastAsia="仿宋_GB2312" w:hint="eastAsia"/>
          <w:sz w:val="28"/>
          <w:szCs w:val="28"/>
        </w:rPr>
        <w:t>4</w:t>
      </w:r>
      <w:r>
        <w:rPr>
          <w:rFonts w:ascii="仿宋_GB2312" w:eastAsia="仿宋_GB2312" w:hint="eastAsia"/>
          <w:sz w:val="28"/>
          <w:szCs w:val="28"/>
        </w:rPr>
        <w:t>台计算机，最低软硬件配置要求如下：</w:t>
      </w:r>
    </w:p>
    <w:p w:rsidR="007108C6" w:rsidRDefault="004B5501">
      <w:pPr>
        <w:spacing w:line="560" w:lineRule="exact"/>
        <w:ind w:firstLineChars="200" w:firstLine="560"/>
        <w:rPr>
          <w:rFonts w:ascii="仿宋_GB2312" w:eastAsia="仿宋_GB2312"/>
          <w:sz w:val="28"/>
          <w:szCs w:val="28"/>
        </w:rPr>
      </w:pPr>
      <w:r>
        <w:rPr>
          <w:rFonts w:ascii="仿宋_GB2312" w:eastAsia="仿宋_GB2312" w:hint="eastAsia"/>
          <w:sz w:val="28"/>
          <w:szCs w:val="28"/>
        </w:rPr>
        <w:t>操作系统：</w:t>
      </w:r>
      <w:r>
        <w:rPr>
          <w:rFonts w:ascii="仿宋_GB2312" w:eastAsia="仿宋_GB2312" w:hint="eastAsia"/>
          <w:sz w:val="28"/>
          <w:szCs w:val="28"/>
        </w:rPr>
        <w:t>Windows 7</w:t>
      </w:r>
      <w:r>
        <w:rPr>
          <w:rFonts w:ascii="仿宋_GB2312" w:eastAsia="仿宋_GB2312" w:hint="eastAsia"/>
          <w:sz w:val="28"/>
          <w:szCs w:val="28"/>
        </w:rPr>
        <w:t>（</w:t>
      </w:r>
      <w:r>
        <w:rPr>
          <w:rFonts w:ascii="仿宋_GB2312" w:eastAsia="仿宋_GB2312" w:hint="eastAsia"/>
          <w:sz w:val="28"/>
          <w:szCs w:val="28"/>
        </w:rPr>
        <w:t>64</w:t>
      </w:r>
      <w:r>
        <w:rPr>
          <w:rFonts w:ascii="仿宋_GB2312" w:eastAsia="仿宋_GB2312" w:hint="eastAsia"/>
          <w:sz w:val="28"/>
          <w:szCs w:val="28"/>
        </w:rPr>
        <w:t>位）或更新版本</w:t>
      </w:r>
    </w:p>
    <w:p w:rsidR="007108C6" w:rsidRDefault="004B5501">
      <w:pPr>
        <w:spacing w:line="560" w:lineRule="exact"/>
        <w:ind w:firstLineChars="200" w:firstLine="560"/>
        <w:rPr>
          <w:rFonts w:ascii="仿宋_GB2312" w:eastAsia="仿宋_GB2312"/>
          <w:sz w:val="28"/>
          <w:szCs w:val="28"/>
        </w:rPr>
      </w:pPr>
      <w:r>
        <w:rPr>
          <w:rFonts w:ascii="仿宋_GB2312" w:eastAsia="仿宋_GB2312" w:hint="eastAsia"/>
          <w:sz w:val="28"/>
          <w:szCs w:val="28"/>
        </w:rPr>
        <w:t>处理器：</w:t>
      </w:r>
      <w:r>
        <w:rPr>
          <w:rFonts w:ascii="仿宋_GB2312" w:eastAsia="仿宋_GB2312" w:hint="eastAsia"/>
          <w:sz w:val="28"/>
          <w:szCs w:val="28"/>
        </w:rPr>
        <w:t>i5</w:t>
      </w:r>
      <w:r>
        <w:rPr>
          <w:rFonts w:ascii="仿宋_GB2312" w:eastAsia="仿宋_GB2312" w:hint="eastAsia"/>
          <w:sz w:val="28"/>
          <w:szCs w:val="28"/>
        </w:rPr>
        <w:t>以上处理器（支持</w:t>
      </w:r>
      <w:r>
        <w:rPr>
          <w:rFonts w:ascii="仿宋_GB2312" w:eastAsia="仿宋_GB2312" w:hint="eastAsia"/>
          <w:sz w:val="28"/>
          <w:szCs w:val="28"/>
        </w:rPr>
        <w:t>VT</w:t>
      </w:r>
      <w:r>
        <w:rPr>
          <w:rFonts w:ascii="仿宋_GB2312" w:eastAsia="仿宋_GB2312" w:hint="eastAsia"/>
          <w:sz w:val="28"/>
          <w:szCs w:val="28"/>
        </w:rPr>
        <w:t>）</w:t>
      </w:r>
    </w:p>
    <w:p w:rsidR="007108C6" w:rsidRDefault="004B5501">
      <w:pPr>
        <w:spacing w:line="560" w:lineRule="exact"/>
        <w:ind w:firstLineChars="200" w:firstLine="560"/>
        <w:rPr>
          <w:rFonts w:ascii="仿宋_GB2312" w:eastAsia="仿宋_GB2312"/>
          <w:sz w:val="28"/>
          <w:szCs w:val="28"/>
        </w:rPr>
      </w:pPr>
      <w:r>
        <w:rPr>
          <w:rFonts w:ascii="仿宋_GB2312" w:eastAsia="仿宋_GB2312" w:hint="eastAsia"/>
          <w:sz w:val="28"/>
          <w:szCs w:val="28"/>
        </w:rPr>
        <w:t>内存：</w:t>
      </w:r>
      <w:r>
        <w:rPr>
          <w:rFonts w:ascii="仿宋_GB2312" w:eastAsia="仿宋_GB2312" w:hint="eastAsia"/>
          <w:sz w:val="28"/>
          <w:szCs w:val="28"/>
        </w:rPr>
        <w:t>8GB</w:t>
      </w:r>
      <w:r>
        <w:rPr>
          <w:rFonts w:ascii="仿宋_GB2312" w:eastAsia="仿宋_GB2312" w:hint="eastAsia"/>
          <w:sz w:val="28"/>
          <w:szCs w:val="28"/>
        </w:rPr>
        <w:t>或以上</w:t>
      </w:r>
    </w:p>
    <w:p w:rsidR="007108C6" w:rsidRDefault="004B5501">
      <w:pPr>
        <w:spacing w:line="560" w:lineRule="exact"/>
        <w:ind w:firstLineChars="200" w:firstLine="560"/>
        <w:rPr>
          <w:rFonts w:ascii="仿宋_GB2312" w:eastAsia="仿宋_GB2312"/>
          <w:sz w:val="28"/>
          <w:szCs w:val="28"/>
        </w:rPr>
      </w:pPr>
      <w:r>
        <w:rPr>
          <w:rFonts w:ascii="仿宋_GB2312" w:eastAsia="仿宋_GB2312" w:hint="eastAsia"/>
          <w:sz w:val="28"/>
          <w:szCs w:val="28"/>
        </w:rPr>
        <w:t>硬盘：</w:t>
      </w:r>
      <w:r>
        <w:rPr>
          <w:rFonts w:ascii="仿宋_GB2312" w:eastAsia="仿宋_GB2312" w:hint="eastAsia"/>
          <w:sz w:val="28"/>
          <w:szCs w:val="28"/>
        </w:rPr>
        <w:t>200GB</w:t>
      </w:r>
      <w:r>
        <w:rPr>
          <w:rFonts w:ascii="仿宋_GB2312" w:eastAsia="仿宋_GB2312" w:hint="eastAsia"/>
          <w:sz w:val="28"/>
          <w:szCs w:val="28"/>
        </w:rPr>
        <w:t>或以上</w:t>
      </w:r>
    </w:p>
    <w:p w:rsidR="007108C6" w:rsidRDefault="004B5501">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显卡：支持</w:t>
      </w:r>
      <w:r>
        <w:rPr>
          <w:rFonts w:ascii="仿宋_GB2312" w:eastAsia="仿宋_GB2312" w:hint="eastAsia"/>
          <w:sz w:val="28"/>
          <w:szCs w:val="28"/>
        </w:rPr>
        <w:t>DirectX 9 512MB</w:t>
      </w:r>
      <w:r>
        <w:rPr>
          <w:rFonts w:ascii="仿宋_GB2312" w:eastAsia="仿宋_GB2312" w:hint="eastAsia"/>
          <w:sz w:val="28"/>
          <w:szCs w:val="28"/>
        </w:rPr>
        <w:t>或以上</w:t>
      </w:r>
    </w:p>
    <w:p w:rsidR="007108C6" w:rsidRDefault="004B5501">
      <w:pPr>
        <w:spacing w:line="560" w:lineRule="exact"/>
        <w:ind w:firstLineChars="200" w:firstLine="560"/>
        <w:rPr>
          <w:rFonts w:ascii="仿宋_GB2312" w:eastAsia="仿宋_GB2312"/>
          <w:sz w:val="28"/>
          <w:szCs w:val="28"/>
        </w:rPr>
      </w:pPr>
      <w:r>
        <w:rPr>
          <w:rFonts w:ascii="仿宋_GB2312" w:eastAsia="仿宋_GB2312" w:hint="eastAsia"/>
          <w:sz w:val="28"/>
          <w:szCs w:val="28"/>
        </w:rPr>
        <w:t>显示器：分辨率</w:t>
      </w:r>
      <w:r>
        <w:rPr>
          <w:rFonts w:ascii="仿宋_GB2312" w:eastAsia="仿宋_GB2312" w:hint="eastAsia"/>
          <w:sz w:val="28"/>
          <w:szCs w:val="28"/>
        </w:rPr>
        <w:t>1024x768</w:t>
      </w:r>
      <w:r>
        <w:rPr>
          <w:rFonts w:ascii="仿宋_GB2312" w:eastAsia="仿宋_GB2312" w:hint="eastAsia"/>
          <w:sz w:val="28"/>
          <w:szCs w:val="28"/>
        </w:rPr>
        <w:t>像素</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2.</w:t>
      </w:r>
      <w:r>
        <w:rPr>
          <w:rFonts w:ascii="仿宋_GB2312" w:eastAsia="仿宋_GB2312"/>
          <w:sz w:val="28"/>
          <w:szCs w:val="28"/>
        </w:rPr>
        <w:t xml:space="preserve"> </w:t>
      </w:r>
      <w:r>
        <w:rPr>
          <w:rFonts w:ascii="仿宋_GB2312" w:eastAsia="仿宋_GB2312" w:hint="eastAsia"/>
          <w:sz w:val="28"/>
          <w:szCs w:val="28"/>
        </w:rPr>
        <w:t>每个参赛队配备</w:t>
      </w:r>
      <w:r>
        <w:rPr>
          <w:rFonts w:ascii="仿宋_GB2312" w:eastAsia="仿宋_GB2312" w:hAnsi="仿宋"/>
          <w:sz w:val="28"/>
          <w:szCs w:val="28"/>
        </w:rPr>
        <w:t>1</w:t>
      </w:r>
      <w:r>
        <w:rPr>
          <w:rFonts w:ascii="仿宋_GB2312" w:eastAsia="仿宋_GB2312" w:hAnsi="仿宋"/>
          <w:sz w:val="28"/>
          <w:szCs w:val="28"/>
        </w:rPr>
        <w:t>套</w:t>
      </w:r>
      <w:bookmarkStart w:id="3" w:name="_Hlk499303412"/>
      <w:r>
        <w:rPr>
          <w:rFonts w:ascii="仿宋_GB2312" w:eastAsia="仿宋_GB2312" w:hAnsi="仿宋" w:hint="eastAsia"/>
          <w:sz w:val="28"/>
          <w:szCs w:val="28"/>
        </w:rPr>
        <w:t>智能交通仿真教学平台</w:t>
      </w:r>
      <w:bookmarkEnd w:id="3"/>
      <w:r>
        <w:rPr>
          <w:rFonts w:ascii="仿宋_GB2312" w:eastAsia="仿宋_GB2312" w:hAnsi="仿宋" w:hint="eastAsia"/>
          <w:sz w:val="28"/>
          <w:szCs w:val="28"/>
        </w:rPr>
        <w:t>。为降低赛项与设备的关联性，</w:t>
      </w:r>
      <w:r>
        <w:rPr>
          <w:rFonts w:ascii="仿宋_GB2312" w:eastAsia="仿宋_GB2312" w:hAnsi="仿宋"/>
          <w:sz w:val="28"/>
          <w:szCs w:val="28"/>
        </w:rPr>
        <w:t>UI</w:t>
      </w:r>
      <w:r>
        <w:rPr>
          <w:rFonts w:ascii="仿宋_GB2312" w:eastAsia="仿宋_GB2312" w:hAnsi="仿宋"/>
          <w:sz w:val="28"/>
          <w:szCs w:val="28"/>
        </w:rPr>
        <w:t>设计、四大组件（</w:t>
      </w:r>
      <w:r>
        <w:rPr>
          <w:rFonts w:ascii="仿宋_GB2312" w:eastAsia="仿宋_GB2312" w:hAnsi="仿宋"/>
          <w:sz w:val="28"/>
          <w:szCs w:val="28"/>
        </w:rPr>
        <w:t>Activity</w:t>
      </w:r>
      <w:r>
        <w:rPr>
          <w:rFonts w:ascii="仿宋_GB2312" w:eastAsia="仿宋_GB2312" w:hAnsi="仿宋"/>
          <w:sz w:val="28"/>
          <w:szCs w:val="28"/>
        </w:rPr>
        <w:t>、</w:t>
      </w:r>
      <w:r>
        <w:rPr>
          <w:rFonts w:ascii="仿宋_GB2312" w:eastAsia="仿宋_GB2312" w:hAnsi="仿宋"/>
          <w:sz w:val="28"/>
          <w:szCs w:val="28"/>
        </w:rPr>
        <w:t>Service</w:t>
      </w:r>
      <w:r>
        <w:rPr>
          <w:rFonts w:ascii="仿宋_GB2312" w:eastAsia="仿宋_GB2312" w:hAnsi="仿宋"/>
          <w:sz w:val="28"/>
          <w:szCs w:val="28"/>
        </w:rPr>
        <w:t>、</w:t>
      </w:r>
      <w:r>
        <w:rPr>
          <w:rFonts w:ascii="仿宋_GB2312" w:eastAsia="仿宋_GB2312" w:hAnsi="仿宋"/>
          <w:sz w:val="28"/>
          <w:szCs w:val="28"/>
        </w:rPr>
        <w:t>Broadcast Receiver</w:t>
      </w:r>
      <w:r>
        <w:rPr>
          <w:rFonts w:ascii="仿宋_GB2312" w:eastAsia="仿宋_GB2312" w:hAnsi="仿宋"/>
          <w:sz w:val="28"/>
          <w:szCs w:val="28"/>
        </w:rPr>
        <w:t>和</w:t>
      </w:r>
      <w:r>
        <w:rPr>
          <w:rFonts w:ascii="仿宋_GB2312" w:eastAsia="仿宋_GB2312" w:hAnsi="仿宋"/>
          <w:sz w:val="28"/>
          <w:szCs w:val="28"/>
        </w:rPr>
        <w:t xml:space="preserve">Content </w:t>
      </w:r>
      <w:r>
        <w:rPr>
          <w:rFonts w:ascii="仿宋_GB2312" w:eastAsia="仿宋_GB2312" w:hAnsi="仿宋"/>
          <w:sz w:val="28"/>
          <w:szCs w:val="28"/>
        </w:rPr>
        <w:t>Provider</w:t>
      </w:r>
      <w:r>
        <w:rPr>
          <w:rFonts w:ascii="仿宋_GB2312" w:eastAsia="仿宋_GB2312" w:hAnsi="仿宋"/>
          <w:sz w:val="28"/>
          <w:szCs w:val="28"/>
        </w:rPr>
        <w:t>）、资源使用、网络编程、</w:t>
      </w:r>
      <w:r>
        <w:rPr>
          <w:rFonts w:ascii="仿宋_GB2312" w:eastAsia="仿宋_GB2312" w:hAnsi="仿宋"/>
          <w:sz w:val="28"/>
          <w:szCs w:val="28"/>
        </w:rPr>
        <w:t>Handler/</w:t>
      </w:r>
      <w:r>
        <w:rPr>
          <w:rFonts w:ascii="仿宋_GB2312" w:eastAsia="仿宋_GB2312" w:hAnsi="仿宋"/>
          <w:sz w:val="28"/>
          <w:szCs w:val="28"/>
        </w:rPr>
        <w:t>多线程</w:t>
      </w:r>
      <w:r>
        <w:rPr>
          <w:rFonts w:ascii="仿宋_GB2312" w:eastAsia="仿宋_GB2312" w:hAnsi="仿宋"/>
          <w:sz w:val="28"/>
          <w:szCs w:val="28"/>
        </w:rPr>
        <w:t>/</w:t>
      </w:r>
      <w:r>
        <w:rPr>
          <w:rFonts w:ascii="仿宋_GB2312" w:eastAsia="仿宋_GB2312" w:hAnsi="仿宋"/>
          <w:sz w:val="28"/>
          <w:szCs w:val="28"/>
        </w:rPr>
        <w:t>定时器、多媒体、手势识别、数据存储、数据分析、业务逻辑等赛项关键技能</w:t>
      </w:r>
      <w:r>
        <w:rPr>
          <w:rFonts w:ascii="仿宋_GB2312" w:eastAsia="仿宋_GB2312" w:hAnsi="仿宋" w:hint="eastAsia"/>
          <w:sz w:val="28"/>
          <w:szCs w:val="28"/>
        </w:rPr>
        <w:t>可使用</w:t>
      </w:r>
      <w:r>
        <w:rPr>
          <w:rFonts w:ascii="仿宋_GB2312" w:eastAsia="仿宋_GB2312" w:hAnsi="仿宋" w:hint="eastAsia"/>
          <w:sz w:val="28"/>
          <w:szCs w:val="28"/>
        </w:rPr>
        <w:t>PC</w:t>
      </w:r>
      <w:r>
        <w:rPr>
          <w:rFonts w:ascii="仿宋_GB2312" w:eastAsia="仿宋_GB2312" w:hAnsi="仿宋" w:hint="eastAsia"/>
          <w:sz w:val="28"/>
          <w:szCs w:val="28"/>
        </w:rPr>
        <w:t>模拟器</w:t>
      </w:r>
      <w:r>
        <w:rPr>
          <w:rFonts w:ascii="仿宋_GB2312" w:eastAsia="仿宋_GB2312" w:hAnsi="仿宋" w:hint="eastAsia"/>
          <w:sz w:val="28"/>
          <w:szCs w:val="28"/>
        </w:rPr>
        <w:t>+</w:t>
      </w:r>
      <w:r>
        <w:rPr>
          <w:rFonts w:ascii="仿宋_GB2312" w:eastAsia="仿宋_GB2312" w:hAnsi="仿宋" w:hint="eastAsia"/>
          <w:sz w:val="28"/>
          <w:szCs w:val="28"/>
        </w:rPr>
        <w:t>手机</w:t>
      </w:r>
      <w:r>
        <w:rPr>
          <w:rFonts w:ascii="仿宋_GB2312" w:eastAsia="仿宋_GB2312" w:hAnsi="仿宋" w:hint="eastAsia"/>
          <w:sz w:val="28"/>
          <w:szCs w:val="28"/>
        </w:rPr>
        <w:t>/Pad</w:t>
      </w:r>
      <w:r>
        <w:rPr>
          <w:rFonts w:ascii="仿宋_GB2312" w:eastAsia="仿宋_GB2312" w:hAnsi="仿宋" w:hint="eastAsia"/>
          <w:sz w:val="28"/>
          <w:szCs w:val="28"/>
        </w:rPr>
        <w:t>进行考核。</w:t>
      </w:r>
    </w:p>
    <w:p w:rsidR="007108C6" w:rsidRDefault="004B5501">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相关软件版本：</w:t>
      </w:r>
    </w:p>
    <w:p w:rsidR="007108C6" w:rsidRDefault="004B5501">
      <w:pPr>
        <w:spacing w:line="560" w:lineRule="exact"/>
        <w:ind w:firstLineChars="200" w:firstLine="560"/>
        <w:rPr>
          <w:rFonts w:ascii="仿宋_GB2312" w:eastAsia="仿宋_GB2312"/>
          <w:sz w:val="28"/>
          <w:szCs w:val="28"/>
        </w:rPr>
      </w:pPr>
      <w:proofErr w:type="gramStart"/>
      <w:r>
        <w:rPr>
          <w:rFonts w:ascii="仿宋_GB2312" w:eastAsia="仿宋_GB2312" w:hint="eastAsia"/>
          <w:sz w:val="28"/>
          <w:szCs w:val="28"/>
        </w:rPr>
        <w:t>jdk-8u66-windows</w:t>
      </w:r>
      <w:proofErr w:type="gramEnd"/>
    </w:p>
    <w:p w:rsidR="007108C6" w:rsidRDefault="004B5501">
      <w:pPr>
        <w:spacing w:line="560" w:lineRule="exact"/>
        <w:ind w:firstLineChars="200" w:firstLine="560"/>
        <w:rPr>
          <w:rFonts w:ascii="仿宋_GB2312" w:eastAsia="仿宋_GB2312"/>
          <w:sz w:val="28"/>
          <w:szCs w:val="28"/>
        </w:rPr>
      </w:pPr>
      <w:r>
        <w:rPr>
          <w:rFonts w:ascii="仿宋_GB2312" w:eastAsia="仿宋_GB2312" w:hint="eastAsia"/>
          <w:sz w:val="28"/>
          <w:szCs w:val="28"/>
        </w:rPr>
        <w:t>Android Studio v2.2</w:t>
      </w:r>
      <w:r>
        <w:rPr>
          <w:rFonts w:ascii="仿宋_GB2312" w:eastAsia="仿宋_GB2312" w:hint="eastAsia"/>
          <w:sz w:val="28"/>
          <w:szCs w:val="28"/>
        </w:rPr>
        <w:t>及以上</w:t>
      </w:r>
    </w:p>
    <w:p w:rsidR="007108C6" w:rsidRDefault="004B5501">
      <w:pPr>
        <w:spacing w:line="560" w:lineRule="exact"/>
        <w:ind w:firstLineChars="200" w:firstLine="560"/>
        <w:rPr>
          <w:rFonts w:ascii="仿宋_GB2312" w:eastAsia="仿宋_GB2312"/>
          <w:sz w:val="28"/>
          <w:szCs w:val="28"/>
        </w:rPr>
      </w:pPr>
      <w:r>
        <w:rPr>
          <w:rFonts w:ascii="仿宋_GB2312" w:eastAsia="仿宋_GB2312" w:hint="eastAsia"/>
          <w:sz w:val="28"/>
          <w:szCs w:val="28"/>
        </w:rPr>
        <w:t>Android 4.0.3</w:t>
      </w:r>
    </w:p>
    <w:p w:rsidR="007108C6" w:rsidRDefault="004B5501">
      <w:pPr>
        <w:spacing w:line="560" w:lineRule="exact"/>
        <w:ind w:firstLineChars="200" w:firstLine="560"/>
        <w:rPr>
          <w:rFonts w:ascii="仿宋_GB2312" w:eastAsia="仿宋_GB2312"/>
          <w:sz w:val="28"/>
          <w:szCs w:val="28"/>
        </w:rPr>
      </w:pPr>
      <w:proofErr w:type="gramStart"/>
      <w:r>
        <w:rPr>
          <w:rFonts w:ascii="仿宋_GB2312" w:eastAsia="仿宋_GB2312" w:hint="eastAsia"/>
          <w:sz w:val="28"/>
          <w:szCs w:val="28"/>
        </w:rPr>
        <w:t>mysql-installer-community-5.7.9.1</w:t>
      </w:r>
      <w:proofErr w:type="gramEnd"/>
    </w:p>
    <w:p w:rsidR="007108C6" w:rsidRDefault="004B5501">
      <w:pPr>
        <w:spacing w:line="560" w:lineRule="exact"/>
        <w:ind w:firstLineChars="200" w:firstLine="560"/>
        <w:rPr>
          <w:rFonts w:ascii="仿宋_GB2312" w:eastAsia="仿宋_GB2312"/>
          <w:sz w:val="28"/>
          <w:szCs w:val="28"/>
        </w:rPr>
      </w:pPr>
      <w:proofErr w:type="gramStart"/>
      <w:r>
        <w:rPr>
          <w:rFonts w:ascii="仿宋_GB2312" w:eastAsia="仿宋_GB2312" w:hint="eastAsia"/>
          <w:sz w:val="28"/>
          <w:szCs w:val="28"/>
        </w:rPr>
        <w:t>apache-tomcat-7.0.65-windows-x64</w:t>
      </w:r>
      <w:proofErr w:type="gramEnd"/>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备注：关于代码的合并，代码版本控制系统</w:t>
      </w:r>
      <w:proofErr w:type="spellStart"/>
      <w:r>
        <w:rPr>
          <w:rFonts w:ascii="仿宋_GB2312" w:eastAsia="仿宋_GB2312" w:hAnsi="仿宋" w:hint="eastAsia"/>
          <w:sz w:val="28"/>
          <w:szCs w:val="28"/>
        </w:rPr>
        <w:t>GitStack</w:t>
      </w:r>
      <w:proofErr w:type="spellEnd"/>
      <w:r>
        <w:rPr>
          <w:rFonts w:ascii="仿宋_GB2312" w:eastAsia="仿宋_GB2312" w:hAnsi="仿宋" w:hint="eastAsia"/>
          <w:sz w:val="28"/>
          <w:szCs w:val="28"/>
        </w:rPr>
        <w:t>和</w:t>
      </w:r>
      <w:proofErr w:type="spellStart"/>
      <w:r>
        <w:rPr>
          <w:rFonts w:ascii="仿宋_GB2312" w:eastAsia="仿宋_GB2312" w:hAnsi="仿宋" w:hint="eastAsia"/>
          <w:sz w:val="28"/>
          <w:szCs w:val="28"/>
        </w:rPr>
        <w:t>Git</w:t>
      </w:r>
      <w:proofErr w:type="spellEnd"/>
      <w:r>
        <w:rPr>
          <w:rFonts w:ascii="仿宋_GB2312" w:eastAsia="仿宋_GB2312" w:hAnsi="仿宋" w:hint="eastAsia"/>
          <w:sz w:val="28"/>
          <w:szCs w:val="28"/>
        </w:rPr>
        <w:t>是可选的，可以</w:t>
      </w:r>
      <w:r>
        <w:rPr>
          <w:rFonts w:ascii="仿宋_GB2312" w:eastAsia="仿宋_GB2312" w:hAnsi="仿宋" w:hint="eastAsia"/>
          <w:sz w:val="28"/>
          <w:szCs w:val="28"/>
        </w:rPr>
        <w:t>选择使用也可以选择不使用。如果选择使用，需要参赛选手自行安装和配置；如果选择不使用，可以通过赛项执委会提供</w:t>
      </w:r>
      <w:proofErr w:type="gramStart"/>
      <w:r>
        <w:rPr>
          <w:rFonts w:ascii="仿宋_GB2312" w:eastAsia="仿宋_GB2312" w:hAnsi="仿宋" w:hint="eastAsia"/>
          <w:sz w:val="28"/>
          <w:szCs w:val="28"/>
        </w:rPr>
        <w:t>的优盘或</w:t>
      </w:r>
      <w:proofErr w:type="gramEnd"/>
      <w:r>
        <w:rPr>
          <w:rFonts w:ascii="仿宋_GB2312" w:eastAsia="仿宋_GB2312" w:hAnsi="仿宋" w:hint="eastAsia"/>
          <w:sz w:val="28"/>
          <w:szCs w:val="28"/>
        </w:rPr>
        <w:t>共享文件夹来合并代码。</w:t>
      </w:r>
    </w:p>
    <w:p w:rsidR="007108C6" w:rsidRDefault="004B5501">
      <w:pPr>
        <w:widowControl w:val="0"/>
        <w:numPr>
          <w:ilvl w:val="0"/>
          <w:numId w:val="1"/>
        </w:numPr>
        <w:snapToGrid w:val="0"/>
        <w:spacing w:line="560" w:lineRule="exact"/>
        <w:ind w:left="0" w:firstLineChars="200" w:firstLine="562"/>
        <w:jc w:val="both"/>
        <w:outlineLvl w:val="0"/>
        <w:rPr>
          <w:rFonts w:ascii="仿宋" w:eastAsia="仿宋" w:hAnsi="仿宋" w:cs="仿宋"/>
          <w:b/>
          <w:color w:val="000000" w:themeColor="text1"/>
          <w:kern w:val="2"/>
          <w:sz w:val="28"/>
          <w:szCs w:val="28"/>
        </w:rPr>
      </w:pPr>
      <w:r>
        <w:rPr>
          <w:rFonts w:ascii="仿宋" w:eastAsia="仿宋" w:hAnsi="仿宋" w:cs="仿宋" w:hint="eastAsia"/>
          <w:b/>
          <w:color w:val="000000" w:themeColor="text1"/>
          <w:kern w:val="2"/>
          <w:sz w:val="28"/>
          <w:szCs w:val="28"/>
        </w:rPr>
        <w:t>成绩评定</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竞赛满分为</w:t>
      </w:r>
      <w:r>
        <w:rPr>
          <w:rFonts w:ascii="仿宋_GB2312" w:eastAsia="仿宋_GB2312" w:hAnsi="仿宋" w:hint="eastAsia"/>
          <w:sz w:val="28"/>
          <w:szCs w:val="28"/>
        </w:rPr>
        <w:t>100</w:t>
      </w:r>
      <w:r>
        <w:rPr>
          <w:rFonts w:ascii="仿宋_GB2312" w:eastAsia="仿宋_GB2312" w:hAnsi="仿宋" w:hint="eastAsia"/>
          <w:sz w:val="28"/>
          <w:szCs w:val="28"/>
        </w:rPr>
        <w:t>分。</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团队比赛的评分成绩</w:t>
      </w:r>
      <w:r>
        <w:rPr>
          <w:rFonts w:ascii="仿宋_GB2312" w:eastAsia="仿宋_GB2312" w:hAnsi="仿宋" w:hint="eastAsia"/>
          <w:sz w:val="28"/>
          <w:szCs w:val="28"/>
        </w:rPr>
        <w:t>=</w:t>
      </w:r>
      <w:r>
        <w:rPr>
          <w:rFonts w:ascii="仿宋_GB2312" w:eastAsia="仿宋_GB2312" w:hAnsi="仿宋" w:hint="eastAsia"/>
          <w:sz w:val="28"/>
          <w:szCs w:val="28"/>
        </w:rPr>
        <w:t>系统文档得分</w:t>
      </w:r>
      <w:r>
        <w:rPr>
          <w:rFonts w:ascii="仿宋_GB2312" w:eastAsia="仿宋_GB2312" w:hAnsi="仿宋" w:hint="eastAsia"/>
          <w:sz w:val="28"/>
          <w:szCs w:val="28"/>
        </w:rPr>
        <w:t>+</w:t>
      </w:r>
      <w:r>
        <w:rPr>
          <w:rFonts w:ascii="仿宋_GB2312" w:eastAsia="仿宋_GB2312" w:hAnsi="仿宋" w:hint="eastAsia"/>
          <w:sz w:val="28"/>
          <w:szCs w:val="28"/>
        </w:rPr>
        <w:t>程序排错得分</w:t>
      </w:r>
      <w:r>
        <w:rPr>
          <w:rFonts w:ascii="仿宋_GB2312" w:eastAsia="仿宋_GB2312" w:hAnsi="仿宋" w:hint="eastAsia"/>
          <w:sz w:val="28"/>
          <w:szCs w:val="28"/>
        </w:rPr>
        <w:t>+</w:t>
      </w:r>
      <w:r>
        <w:rPr>
          <w:rFonts w:ascii="仿宋_GB2312" w:eastAsia="仿宋_GB2312" w:hAnsi="仿宋" w:hint="eastAsia"/>
          <w:sz w:val="28"/>
          <w:szCs w:val="28"/>
        </w:rPr>
        <w:t>功能编码得分</w:t>
      </w:r>
      <w:r>
        <w:rPr>
          <w:rFonts w:ascii="仿宋_GB2312" w:eastAsia="仿宋_GB2312" w:hAnsi="仿宋" w:hint="eastAsia"/>
          <w:sz w:val="28"/>
          <w:szCs w:val="28"/>
        </w:rPr>
        <w:t>+</w:t>
      </w:r>
      <w:r>
        <w:rPr>
          <w:rFonts w:ascii="仿宋_GB2312" w:eastAsia="仿宋_GB2312" w:hAnsi="仿宋" w:hint="eastAsia"/>
          <w:sz w:val="28"/>
          <w:szCs w:val="28"/>
        </w:rPr>
        <w:t>创意设计得分。</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竞赛设置裁判</w:t>
      </w:r>
      <w:r>
        <w:rPr>
          <w:rFonts w:ascii="仿宋_GB2312" w:eastAsia="仿宋_GB2312" w:hAnsi="仿宋" w:hint="eastAsia"/>
          <w:sz w:val="28"/>
          <w:szCs w:val="28"/>
        </w:rPr>
        <w:t>9</w:t>
      </w:r>
      <w:r>
        <w:rPr>
          <w:rFonts w:ascii="仿宋_GB2312" w:eastAsia="仿宋_GB2312" w:hAnsi="仿宋" w:hint="eastAsia"/>
          <w:sz w:val="28"/>
          <w:szCs w:val="28"/>
        </w:rPr>
        <w:t>人，包括裁判长</w:t>
      </w:r>
      <w:r>
        <w:rPr>
          <w:rFonts w:ascii="仿宋_GB2312" w:eastAsia="仿宋_GB2312" w:hAnsi="仿宋" w:hint="eastAsia"/>
          <w:sz w:val="28"/>
          <w:szCs w:val="28"/>
        </w:rPr>
        <w:t>1</w:t>
      </w:r>
      <w:r>
        <w:rPr>
          <w:rFonts w:ascii="仿宋_GB2312" w:eastAsia="仿宋_GB2312" w:hAnsi="仿宋" w:hint="eastAsia"/>
          <w:sz w:val="28"/>
          <w:szCs w:val="28"/>
        </w:rPr>
        <w:t>名，裁判</w:t>
      </w:r>
      <w:r>
        <w:rPr>
          <w:rFonts w:ascii="仿宋_GB2312" w:eastAsia="仿宋_GB2312" w:hAnsi="仿宋" w:hint="eastAsia"/>
          <w:sz w:val="28"/>
          <w:szCs w:val="28"/>
        </w:rPr>
        <w:t>8</w:t>
      </w:r>
      <w:r>
        <w:rPr>
          <w:rFonts w:ascii="仿宋_GB2312" w:eastAsia="仿宋_GB2312" w:hAnsi="仿宋" w:hint="eastAsia"/>
          <w:sz w:val="28"/>
          <w:szCs w:val="28"/>
        </w:rPr>
        <w:t>名。</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竞赛采取三层加密。第一组加密裁判组织参赛队选手第一次抽签，抽取参赛编号，替代选手参赛证等个人信息；第二组加密裁判组织参赛选手进行第二次抽签，确定工位号，替换选手参赛编号；第三组加密裁判对各参赛队竞赛结果进</w:t>
      </w:r>
      <w:r>
        <w:rPr>
          <w:rFonts w:ascii="仿宋_GB2312" w:eastAsia="仿宋_GB2312" w:hAnsi="仿宋" w:hint="eastAsia"/>
          <w:sz w:val="28"/>
          <w:szCs w:val="28"/>
        </w:rPr>
        <w:lastRenderedPageBreak/>
        <w:t>行加密，替换工位号。三层加密信息由不同加密裁判密封后保管，在评分结束后进行解密并统计成绩。</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竞赛对参赛队伍提交的作品采取客观性结果评分。采取分步得分、累计总分的计分方式。各环节分别计算得分，错误不传递，按规定比例计入团队总分。根据赛题情况划分模块，每两名裁判负责一个模块进行独立评分，取两名评分裁判的</w:t>
      </w:r>
      <w:r>
        <w:rPr>
          <w:rFonts w:ascii="仿宋_GB2312" w:eastAsia="仿宋_GB2312" w:hAnsi="仿宋" w:hint="eastAsia"/>
          <w:sz w:val="28"/>
          <w:szCs w:val="28"/>
        </w:rPr>
        <w:t>平均</w:t>
      </w:r>
      <w:proofErr w:type="gramStart"/>
      <w:r>
        <w:rPr>
          <w:rFonts w:ascii="仿宋_GB2312" w:eastAsia="仿宋_GB2312" w:hAnsi="仿宋" w:hint="eastAsia"/>
          <w:sz w:val="28"/>
          <w:szCs w:val="28"/>
        </w:rPr>
        <w:t>分作为</w:t>
      </w:r>
      <w:proofErr w:type="gramEnd"/>
      <w:r>
        <w:rPr>
          <w:rFonts w:ascii="仿宋_GB2312" w:eastAsia="仿宋_GB2312" w:hAnsi="仿宋" w:hint="eastAsia"/>
          <w:sz w:val="28"/>
          <w:szCs w:val="28"/>
        </w:rPr>
        <w:t>该参赛队该模块的最后得分。裁判长在竞赛结束</w:t>
      </w:r>
      <w:r>
        <w:rPr>
          <w:rFonts w:ascii="仿宋_GB2312" w:eastAsia="仿宋_GB2312" w:hAnsi="仿宋" w:hint="eastAsia"/>
          <w:sz w:val="28"/>
          <w:szCs w:val="28"/>
        </w:rPr>
        <w:t>18</w:t>
      </w:r>
      <w:r>
        <w:rPr>
          <w:rFonts w:ascii="仿宋_GB2312" w:eastAsia="仿宋_GB2312" w:hAnsi="仿宋" w:hint="eastAsia"/>
          <w:sz w:val="28"/>
          <w:szCs w:val="28"/>
        </w:rPr>
        <w:t>小时内提交评分结果，经复核无误，由裁判长、监督人员签字确认后公布。</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6.</w:t>
      </w:r>
      <w:r>
        <w:rPr>
          <w:rFonts w:ascii="仿宋_GB2312" w:eastAsia="仿宋_GB2312" w:hAnsi="仿宋" w:hint="eastAsia"/>
          <w:sz w:val="28"/>
          <w:szCs w:val="28"/>
        </w:rPr>
        <w:t>裁判长正式提交评分结果并复核无误后，加密裁判在监督人员监督下进行三层解密：竞赛结果编号到</w:t>
      </w:r>
      <w:proofErr w:type="gramStart"/>
      <w:r>
        <w:rPr>
          <w:rFonts w:ascii="仿宋_GB2312" w:eastAsia="仿宋_GB2312" w:hAnsi="仿宋" w:hint="eastAsia"/>
          <w:sz w:val="28"/>
          <w:szCs w:val="28"/>
        </w:rPr>
        <w:t>工位号</w:t>
      </w:r>
      <w:proofErr w:type="gramEnd"/>
      <w:r>
        <w:rPr>
          <w:rFonts w:ascii="仿宋_GB2312" w:eastAsia="仿宋_GB2312" w:hAnsi="仿宋" w:hint="eastAsia"/>
          <w:sz w:val="28"/>
          <w:szCs w:val="28"/>
        </w:rPr>
        <w:t>解密；</w:t>
      </w:r>
      <w:proofErr w:type="gramStart"/>
      <w:r>
        <w:rPr>
          <w:rFonts w:ascii="仿宋_GB2312" w:eastAsia="仿宋_GB2312" w:hAnsi="仿宋" w:hint="eastAsia"/>
          <w:sz w:val="28"/>
          <w:szCs w:val="28"/>
        </w:rPr>
        <w:t>工位号</w:t>
      </w:r>
      <w:proofErr w:type="gramEnd"/>
      <w:r>
        <w:rPr>
          <w:rFonts w:ascii="仿宋_GB2312" w:eastAsia="仿宋_GB2312" w:hAnsi="仿宋" w:hint="eastAsia"/>
          <w:sz w:val="28"/>
          <w:szCs w:val="28"/>
        </w:rPr>
        <w:t>到参赛编号解密；参赛编号到参赛队名称解密。</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7.</w:t>
      </w:r>
      <w:r>
        <w:rPr>
          <w:rFonts w:ascii="仿宋_GB2312" w:eastAsia="仿宋_GB2312" w:hAnsi="仿宋" w:hint="eastAsia"/>
          <w:sz w:val="28"/>
          <w:szCs w:val="28"/>
        </w:rPr>
        <w:t>为保障成绩评判的准确性，监督组对赛项总成绩排名前</w:t>
      </w:r>
      <w:r>
        <w:rPr>
          <w:rFonts w:ascii="仿宋_GB2312" w:eastAsia="仿宋_GB2312" w:hAnsi="仿宋" w:hint="eastAsia"/>
          <w:sz w:val="28"/>
          <w:szCs w:val="28"/>
        </w:rPr>
        <w:t>30%</w:t>
      </w:r>
      <w:r>
        <w:rPr>
          <w:rFonts w:ascii="仿宋_GB2312" w:eastAsia="仿宋_GB2312" w:hAnsi="仿宋" w:hint="eastAsia"/>
          <w:sz w:val="28"/>
          <w:szCs w:val="28"/>
        </w:rPr>
        <w:t>的所有参赛队伍的成绩进行复核；其余成绩进行抽检复核，抽检覆盖率不低于</w:t>
      </w:r>
      <w:r>
        <w:rPr>
          <w:rFonts w:ascii="仿宋_GB2312" w:eastAsia="仿宋_GB2312" w:hAnsi="仿宋" w:hint="eastAsia"/>
          <w:sz w:val="28"/>
          <w:szCs w:val="28"/>
        </w:rPr>
        <w:t>15%</w:t>
      </w:r>
      <w:r>
        <w:rPr>
          <w:rFonts w:ascii="仿宋_GB2312" w:eastAsia="仿宋_GB2312" w:hAnsi="仿宋" w:hint="eastAsia"/>
          <w:sz w:val="28"/>
          <w:szCs w:val="28"/>
        </w:rPr>
        <w:t>。</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8.</w:t>
      </w:r>
      <w:r>
        <w:rPr>
          <w:rFonts w:ascii="仿宋_GB2312" w:eastAsia="仿宋_GB2312" w:hAnsi="仿宋" w:hint="eastAsia"/>
          <w:sz w:val="28"/>
          <w:szCs w:val="28"/>
        </w:rPr>
        <w:t>监督组在复检中发现错误，需以书面形式及时告知裁判长，由裁判长更正成绩并签字确认。如复核、抽检错</w:t>
      </w:r>
      <w:r>
        <w:rPr>
          <w:rFonts w:ascii="仿宋_GB2312" w:eastAsia="仿宋_GB2312" w:hAnsi="仿宋" w:hint="eastAsia"/>
          <w:sz w:val="28"/>
          <w:szCs w:val="28"/>
        </w:rPr>
        <w:t>误率超过</w:t>
      </w:r>
      <w:r>
        <w:rPr>
          <w:rFonts w:ascii="仿宋_GB2312" w:eastAsia="仿宋_GB2312" w:hAnsi="仿宋" w:hint="eastAsia"/>
          <w:sz w:val="28"/>
          <w:szCs w:val="28"/>
        </w:rPr>
        <w:t>5%</w:t>
      </w:r>
      <w:r>
        <w:rPr>
          <w:rFonts w:ascii="仿宋_GB2312" w:eastAsia="仿宋_GB2312" w:hAnsi="仿宋" w:hint="eastAsia"/>
          <w:sz w:val="28"/>
          <w:szCs w:val="28"/>
        </w:rPr>
        <w:t>，裁判组需对所有成绩进行复核。</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9.</w:t>
      </w:r>
      <w:r>
        <w:rPr>
          <w:rFonts w:ascii="仿宋_GB2312" w:eastAsia="仿宋_GB2312" w:hAnsi="仿宋" w:hint="eastAsia"/>
          <w:sz w:val="28"/>
          <w:szCs w:val="28"/>
        </w:rPr>
        <w:t>竞赛成绩以复核无误后，经裁判长、监督人员审核签字后确定。竞赛成绩进行实时公布。若有异议，经过规定程序仲裁后，按照仲裁结果公布比赛成绩。</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10.</w:t>
      </w:r>
      <w:r>
        <w:rPr>
          <w:rFonts w:ascii="仿宋_GB2312" w:eastAsia="仿宋_GB2312" w:hAnsi="仿宋" w:hint="eastAsia"/>
          <w:sz w:val="28"/>
          <w:szCs w:val="28"/>
        </w:rPr>
        <w:t>在竞赛过程中，参赛选手如有不服从裁判裁决、扰乱赛场秩序、舞弊等行为的，由裁判长按照规定扣减相应分数，情节严重的将取消比赛资格，比赛成绩计</w:t>
      </w:r>
      <w:r>
        <w:rPr>
          <w:rFonts w:ascii="仿宋_GB2312" w:eastAsia="仿宋_GB2312" w:hAnsi="仿宋" w:hint="eastAsia"/>
          <w:sz w:val="28"/>
          <w:szCs w:val="28"/>
        </w:rPr>
        <w:t>0</w:t>
      </w:r>
      <w:r>
        <w:rPr>
          <w:rFonts w:ascii="仿宋_GB2312" w:eastAsia="仿宋_GB2312" w:hAnsi="仿宋" w:hint="eastAsia"/>
          <w:sz w:val="28"/>
          <w:szCs w:val="28"/>
        </w:rPr>
        <w:t>分。</w:t>
      </w:r>
    </w:p>
    <w:p w:rsidR="007108C6" w:rsidRDefault="004B5501">
      <w:pPr>
        <w:spacing w:line="560" w:lineRule="exact"/>
        <w:ind w:firstLineChars="200" w:firstLine="560"/>
        <w:rPr>
          <w:rFonts w:ascii="仿宋_GB2312" w:eastAsia="仿宋_GB2312"/>
          <w:sz w:val="28"/>
          <w:szCs w:val="28"/>
        </w:rPr>
      </w:pPr>
      <w:r>
        <w:rPr>
          <w:rFonts w:ascii="仿宋_GB2312" w:eastAsia="仿宋_GB2312" w:hAnsi="仿宋" w:hint="eastAsia"/>
          <w:sz w:val="28"/>
          <w:szCs w:val="28"/>
        </w:rPr>
        <w:t xml:space="preserve">11. </w:t>
      </w:r>
      <w:r>
        <w:rPr>
          <w:rFonts w:ascii="仿宋_GB2312" w:eastAsia="仿宋_GB2312" w:hAnsi="仿宋" w:hint="eastAsia"/>
          <w:sz w:val="28"/>
          <w:szCs w:val="28"/>
        </w:rPr>
        <w:t>评分标准：</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583"/>
        <w:gridCol w:w="827"/>
        <w:gridCol w:w="3260"/>
        <w:gridCol w:w="2239"/>
      </w:tblGrid>
      <w:tr w:rsidR="007108C6">
        <w:trPr>
          <w:trHeight w:val="486"/>
          <w:jc w:val="center"/>
        </w:trPr>
        <w:tc>
          <w:tcPr>
            <w:tcW w:w="1305" w:type="dxa"/>
            <w:vAlign w:val="center"/>
          </w:tcPr>
          <w:p w:rsidR="007108C6" w:rsidRDefault="004B5501">
            <w:pPr>
              <w:pStyle w:val="11"/>
              <w:ind w:firstLineChars="0" w:firstLine="0"/>
              <w:jc w:val="center"/>
              <w:rPr>
                <w:rFonts w:ascii="仿宋_GB2312" w:eastAsia="仿宋_GB2312" w:hAnsi="仿宋" w:cs="Times New Roman"/>
                <w:b/>
                <w:bCs/>
                <w:sz w:val="24"/>
              </w:rPr>
            </w:pPr>
            <w:r>
              <w:rPr>
                <w:rFonts w:ascii="仿宋_GB2312" w:eastAsia="仿宋_GB2312" w:hAnsi="仿宋" w:cs="仿宋" w:hint="eastAsia"/>
                <w:b/>
                <w:bCs/>
                <w:sz w:val="24"/>
              </w:rPr>
              <w:t>考试模块</w:t>
            </w:r>
          </w:p>
        </w:tc>
        <w:tc>
          <w:tcPr>
            <w:tcW w:w="1583" w:type="dxa"/>
            <w:vAlign w:val="center"/>
          </w:tcPr>
          <w:p w:rsidR="007108C6" w:rsidRDefault="004B5501">
            <w:pPr>
              <w:pStyle w:val="11"/>
              <w:ind w:firstLineChars="0" w:firstLine="0"/>
              <w:jc w:val="center"/>
              <w:rPr>
                <w:rFonts w:ascii="仿宋_GB2312" w:eastAsia="仿宋_GB2312" w:hAnsi="仿宋" w:cs="Times New Roman"/>
                <w:b/>
                <w:bCs/>
                <w:sz w:val="24"/>
              </w:rPr>
            </w:pPr>
            <w:r>
              <w:rPr>
                <w:rFonts w:ascii="仿宋_GB2312" w:eastAsia="仿宋_GB2312" w:hAnsi="仿宋" w:cs="仿宋" w:hint="eastAsia"/>
                <w:b/>
                <w:bCs/>
                <w:sz w:val="24"/>
              </w:rPr>
              <w:t>考查点</w:t>
            </w:r>
          </w:p>
        </w:tc>
        <w:tc>
          <w:tcPr>
            <w:tcW w:w="827" w:type="dxa"/>
            <w:vAlign w:val="center"/>
          </w:tcPr>
          <w:p w:rsidR="007108C6" w:rsidRDefault="004B5501">
            <w:pPr>
              <w:pStyle w:val="11"/>
              <w:ind w:firstLineChars="0" w:firstLine="0"/>
              <w:jc w:val="center"/>
              <w:rPr>
                <w:rFonts w:ascii="仿宋_GB2312" w:eastAsia="仿宋_GB2312" w:hAnsi="仿宋" w:cs="Times New Roman"/>
                <w:b/>
                <w:bCs/>
                <w:sz w:val="24"/>
              </w:rPr>
            </w:pPr>
            <w:r>
              <w:rPr>
                <w:rFonts w:ascii="仿宋_GB2312" w:eastAsia="仿宋_GB2312" w:hAnsi="仿宋" w:cs="仿宋" w:hint="eastAsia"/>
                <w:b/>
                <w:bCs/>
                <w:sz w:val="24"/>
              </w:rPr>
              <w:t>权重</w:t>
            </w:r>
          </w:p>
        </w:tc>
        <w:tc>
          <w:tcPr>
            <w:tcW w:w="3260" w:type="dxa"/>
            <w:vAlign w:val="center"/>
          </w:tcPr>
          <w:p w:rsidR="007108C6" w:rsidRDefault="004B5501">
            <w:pPr>
              <w:pStyle w:val="11"/>
              <w:ind w:firstLineChars="0" w:firstLine="0"/>
              <w:jc w:val="center"/>
              <w:rPr>
                <w:rFonts w:ascii="仿宋_GB2312" w:eastAsia="仿宋_GB2312" w:hAnsi="仿宋" w:cs="Times New Roman"/>
                <w:b/>
                <w:bCs/>
                <w:sz w:val="24"/>
              </w:rPr>
            </w:pPr>
            <w:r>
              <w:rPr>
                <w:rFonts w:ascii="仿宋_GB2312" w:eastAsia="仿宋_GB2312" w:hAnsi="仿宋" w:cs="仿宋" w:hint="eastAsia"/>
                <w:b/>
                <w:bCs/>
                <w:sz w:val="24"/>
              </w:rPr>
              <w:t>描述</w:t>
            </w:r>
          </w:p>
        </w:tc>
        <w:tc>
          <w:tcPr>
            <w:tcW w:w="2239" w:type="dxa"/>
            <w:vAlign w:val="center"/>
          </w:tcPr>
          <w:p w:rsidR="007108C6" w:rsidRDefault="004B5501">
            <w:pPr>
              <w:pStyle w:val="11"/>
              <w:ind w:firstLineChars="0" w:firstLine="0"/>
              <w:jc w:val="center"/>
              <w:rPr>
                <w:rFonts w:ascii="仿宋_GB2312" w:eastAsia="仿宋_GB2312" w:hAnsi="仿宋" w:cs="Times New Roman"/>
                <w:b/>
                <w:bCs/>
                <w:sz w:val="24"/>
              </w:rPr>
            </w:pPr>
            <w:r>
              <w:rPr>
                <w:rFonts w:ascii="仿宋_GB2312" w:eastAsia="仿宋_GB2312" w:hAnsi="仿宋" w:cs="仿宋" w:hint="eastAsia"/>
                <w:b/>
                <w:bCs/>
                <w:sz w:val="24"/>
              </w:rPr>
              <w:t>评分标准</w:t>
            </w:r>
          </w:p>
        </w:tc>
      </w:tr>
      <w:tr w:rsidR="007108C6">
        <w:trPr>
          <w:jc w:val="center"/>
        </w:trPr>
        <w:tc>
          <w:tcPr>
            <w:tcW w:w="1305" w:type="dxa"/>
            <w:vAlign w:val="center"/>
          </w:tcPr>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cs="仿宋" w:hint="eastAsia"/>
                <w:sz w:val="24"/>
              </w:rPr>
              <w:t>系统文档</w:t>
            </w:r>
          </w:p>
        </w:tc>
        <w:tc>
          <w:tcPr>
            <w:tcW w:w="1583" w:type="dxa"/>
            <w:vAlign w:val="center"/>
          </w:tcPr>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hint="eastAsia"/>
                <w:sz w:val="24"/>
              </w:rPr>
              <w:t>系统设计及文档</w:t>
            </w:r>
          </w:p>
        </w:tc>
        <w:tc>
          <w:tcPr>
            <w:tcW w:w="827" w:type="dxa"/>
            <w:vAlign w:val="center"/>
          </w:tcPr>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hint="eastAsia"/>
                <w:sz w:val="24"/>
              </w:rPr>
              <w:t>5%</w:t>
            </w:r>
          </w:p>
        </w:tc>
        <w:tc>
          <w:tcPr>
            <w:tcW w:w="3260" w:type="dxa"/>
            <w:vAlign w:val="center"/>
          </w:tcPr>
          <w:p w:rsidR="007108C6" w:rsidRDefault="004B5501">
            <w:pPr>
              <w:pStyle w:val="11"/>
              <w:ind w:firstLineChars="0" w:firstLine="0"/>
              <w:jc w:val="left"/>
              <w:rPr>
                <w:rFonts w:ascii="仿宋_GB2312" w:eastAsia="仿宋_GB2312" w:hAnsi="仿宋" w:cs="仿宋"/>
                <w:sz w:val="24"/>
              </w:rPr>
            </w:pPr>
            <w:r>
              <w:rPr>
                <w:rFonts w:ascii="仿宋_GB2312" w:eastAsia="仿宋_GB2312" w:hAnsi="仿宋" w:hint="eastAsia"/>
                <w:sz w:val="24"/>
              </w:rPr>
              <w:t>系统的设计思维及文档的编写能力</w:t>
            </w:r>
          </w:p>
        </w:tc>
        <w:tc>
          <w:tcPr>
            <w:tcW w:w="2239" w:type="dxa"/>
            <w:vAlign w:val="center"/>
          </w:tcPr>
          <w:p w:rsidR="007108C6" w:rsidRDefault="004B5501">
            <w:pPr>
              <w:pStyle w:val="11"/>
              <w:ind w:firstLineChars="0" w:firstLine="0"/>
              <w:rPr>
                <w:rFonts w:ascii="仿宋_GB2312" w:eastAsia="仿宋_GB2312" w:hAnsi="仿宋" w:cs="仿宋"/>
                <w:sz w:val="24"/>
              </w:rPr>
            </w:pPr>
            <w:r>
              <w:rPr>
                <w:rFonts w:ascii="仿宋_GB2312" w:eastAsia="仿宋_GB2312" w:hAnsi="仿宋" w:hint="eastAsia"/>
                <w:sz w:val="24"/>
              </w:rPr>
              <w:t>根据模板符合</w:t>
            </w:r>
            <w:proofErr w:type="gramStart"/>
            <w:r>
              <w:rPr>
                <w:rFonts w:ascii="仿宋_GB2312" w:eastAsia="仿宋_GB2312" w:hAnsi="仿宋" w:hint="eastAsia"/>
                <w:sz w:val="24"/>
              </w:rPr>
              <w:t>度现场</w:t>
            </w:r>
            <w:proofErr w:type="gramEnd"/>
            <w:r>
              <w:rPr>
                <w:rFonts w:ascii="仿宋_GB2312" w:eastAsia="仿宋_GB2312" w:hAnsi="仿宋" w:hint="eastAsia"/>
                <w:sz w:val="24"/>
              </w:rPr>
              <w:t>评分</w:t>
            </w:r>
          </w:p>
        </w:tc>
      </w:tr>
      <w:tr w:rsidR="007108C6">
        <w:trPr>
          <w:jc w:val="center"/>
        </w:trPr>
        <w:tc>
          <w:tcPr>
            <w:tcW w:w="1305" w:type="dxa"/>
            <w:vMerge w:val="restart"/>
            <w:vAlign w:val="center"/>
          </w:tcPr>
          <w:p w:rsidR="007108C6" w:rsidRDefault="004B5501">
            <w:pPr>
              <w:pStyle w:val="11"/>
              <w:ind w:firstLineChars="0" w:firstLine="0"/>
              <w:jc w:val="center"/>
              <w:rPr>
                <w:rFonts w:ascii="仿宋_GB2312" w:eastAsia="仿宋_GB2312" w:hAnsi="仿宋" w:cs="Times New Roman"/>
                <w:sz w:val="24"/>
              </w:rPr>
            </w:pPr>
            <w:r>
              <w:rPr>
                <w:rFonts w:ascii="仿宋_GB2312" w:eastAsia="仿宋_GB2312" w:hAnsi="仿宋" w:cs="仿宋" w:hint="eastAsia"/>
                <w:sz w:val="24"/>
              </w:rPr>
              <w:t>程序排错</w:t>
            </w:r>
          </w:p>
        </w:tc>
        <w:tc>
          <w:tcPr>
            <w:tcW w:w="1583" w:type="dxa"/>
            <w:vAlign w:val="center"/>
          </w:tcPr>
          <w:p w:rsidR="007108C6" w:rsidRDefault="004B5501">
            <w:pPr>
              <w:pStyle w:val="11"/>
              <w:ind w:firstLineChars="0" w:firstLine="0"/>
              <w:jc w:val="center"/>
              <w:rPr>
                <w:rFonts w:ascii="仿宋_GB2312" w:eastAsia="仿宋_GB2312" w:hAnsi="仿宋" w:cs="Times New Roman"/>
                <w:sz w:val="24"/>
              </w:rPr>
            </w:pPr>
            <w:r>
              <w:rPr>
                <w:rFonts w:ascii="仿宋_GB2312" w:eastAsia="仿宋_GB2312" w:hAnsi="仿宋" w:cs="仿宋" w:hint="eastAsia"/>
                <w:sz w:val="24"/>
              </w:rPr>
              <w:t>UI</w:t>
            </w:r>
            <w:r>
              <w:rPr>
                <w:rFonts w:ascii="仿宋_GB2312" w:eastAsia="仿宋_GB2312" w:hAnsi="仿宋" w:cs="仿宋" w:hint="eastAsia"/>
                <w:sz w:val="24"/>
              </w:rPr>
              <w:t>设计</w:t>
            </w:r>
          </w:p>
        </w:tc>
        <w:tc>
          <w:tcPr>
            <w:tcW w:w="827" w:type="dxa"/>
            <w:vAlign w:val="center"/>
          </w:tcPr>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cs="仿宋" w:hint="eastAsia"/>
                <w:sz w:val="24"/>
              </w:rPr>
              <w:t>5%</w:t>
            </w:r>
          </w:p>
        </w:tc>
        <w:tc>
          <w:tcPr>
            <w:tcW w:w="3260" w:type="dxa"/>
            <w:vAlign w:val="center"/>
          </w:tcPr>
          <w:p w:rsidR="007108C6" w:rsidRDefault="004B5501">
            <w:pPr>
              <w:pStyle w:val="11"/>
              <w:ind w:firstLineChars="0" w:firstLine="0"/>
              <w:jc w:val="left"/>
              <w:rPr>
                <w:rFonts w:ascii="仿宋_GB2312" w:eastAsia="仿宋_GB2312" w:hAnsi="仿宋" w:cs="Times New Roman"/>
                <w:sz w:val="24"/>
              </w:rPr>
            </w:pPr>
            <w:r>
              <w:rPr>
                <w:rFonts w:ascii="仿宋_GB2312" w:eastAsia="仿宋_GB2312" w:hAnsi="仿宋" w:cs="仿宋" w:hint="eastAsia"/>
                <w:sz w:val="24"/>
              </w:rPr>
              <w:t>根据界面原型与实际显示之间的差异，定位并修改相应代码，以实现正确功能</w:t>
            </w:r>
          </w:p>
        </w:tc>
        <w:tc>
          <w:tcPr>
            <w:tcW w:w="2239" w:type="dxa"/>
            <w:vMerge w:val="restart"/>
            <w:vAlign w:val="center"/>
          </w:tcPr>
          <w:p w:rsidR="007108C6" w:rsidRDefault="004B5501">
            <w:pPr>
              <w:pStyle w:val="10"/>
              <w:widowControl w:val="0"/>
              <w:numPr>
                <w:ilvl w:val="0"/>
                <w:numId w:val="2"/>
              </w:numPr>
              <w:spacing w:before="78" w:after="78"/>
              <w:ind w:left="30" w:firstLineChars="0" w:hanging="30"/>
              <w:rPr>
                <w:rFonts w:ascii="仿宋_GB2312" w:eastAsia="仿宋_GB2312" w:hAnsi="仿宋"/>
              </w:rPr>
            </w:pPr>
            <w:r>
              <w:rPr>
                <w:rFonts w:ascii="仿宋_GB2312" w:eastAsia="仿宋_GB2312" w:hAnsi="仿宋" w:hint="eastAsia"/>
              </w:rPr>
              <w:t>实现：</w:t>
            </w:r>
            <w:r>
              <w:rPr>
                <w:rFonts w:ascii="仿宋_GB2312" w:eastAsia="仿宋_GB2312" w:hAnsi="仿宋" w:hint="eastAsia"/>
              </w:rPr>
              <w:t>100%</w:t>
            </w:r>
            <w:r>
              <w:rPr>
                <w:rFonts w:ascii="仿宋_GB2312" w:eastAsia="仿宋_GB2312" w:hAnsi="仿宋" w:hint="eastAsia"/>
              </w:rPr>
              <w:t>：缺陷已修改，功能正确实现，未导致其他新缺陷出现；</w:t>
            </w:r>
          </w:p>
          <w:p w:rsidR="007108C6" w:rsidRDefault="004B5501">
            <w:pPr>
              <w:pStyle w:val="10"/>
              <w:widowControl w:val="0"/>
              <w:numPr>
                <w:ilvl w:val="0"/>
                <w:numId w:val="2"/>
              </w:numPr>
              <w:spacing w:before="78" w:after="78"/>
              <w:ind w:left="403" w:firstLineChars="0" w:hanging="403"/>
              <w:rPr>
                <w:rFonts w:ascii="仿宋_GB2312" w:eastAsia="仿宋_GB2312" w:hAnsi="仿宋"/>
              </w:rPr>
            </w:pPr>
            <w:r>
              <w:rPr>
                <w:rFonts w:ascii="仿宋_GB2312" w:eastAsia="仿宋_GB2312" w:hAnsi="仿宋" w:hint="eastAsia"/>
              </w:rPr>
              <w:lastRenderedPageBreak/>
              <w:t>未实现：</w:t>
            </w:r>
            <w:r>
              <w:rPr>
                <w:rFonts w:ascii="仿宋_GB2312" w:eastAsia="仿宋_GB2312" w:hAnsi="仿宋" w:hint="eastAsia"/>
              </w:rPr>
              <w:t>0%</w:t>
            </w:r>
            <w:r>
              <w:rPr>
                <w:rFonts w:ascii="仿宋_GB2312" w:eastAsia="仿宋_GB2312" w:hAnsi="仿宋" w:hint="eastAsia"/>
              </w:rPr>
              <w:t>。</w:t>
            </w:r>
          </w:p>
        </w:tc>
      </w:tr>
      <w:tr w:rsidR="007108C6">
        <w:trPr>
          <w:jc w:val="center"/>
        </w:trPr>
        <w:tc>
          <w:tcPr>
            <w:tcW w:w="1305" w:type="dxa"/>
            <w:vMerge/>
            <w:vAlign w:val="center"/>
          </w:tcPr>
          <w:p w:rsidR="007108C6" w:rsidRDefault="007108C6">
            <w:pPr>
              <w:pStyle w:val="11"/>
              <w:ind w:firstLineChars="0" w:firstLine="0"/>
              <w:jc w:val="center"/>
              <w:rPr>
                <w:rFonts w:ascii="仿宋_GB2312" w:eastAsia="仿宋_GB2312" w:hAnsi="仿宋" w:cs="Times New Roman"/>
                <w:sz w:val="24"/>
              </w:rPr>
            </w:pPr>
          </w:p>
        </w:tc>
        <w:tc>
          <w:tcPr>
            <w:tcW w:w="1583" w:type="dxa"/>
            <w:vAlign w:val="center"/>
          </w:tcPr>
          <w:p w:rsidR="007108C6" w:rsidRDefault="004B5501">
            <w:pPr>
              <w:pStyle w:val="11"/>
              <w:ind w:firstLineChars="0" w:firstLine="0"/>
              <w:jc w:val="center"/>
              <w:rPr>
                <w:rFonts w:ascii="仿宋_GB2312" w:eastAsia="仿宋_GB2312" w:hAnsi="仿宋" w:cs="Times New Roman"/>
                <w:sz w:val="24"/>
              </w:rPr>
            </w:pPr>
            <w:r>
              <w:rPr>
                <w:rFonts w:ascii="仿宋_GB2312" w:eastAsia="仿宋_GB2312" w:hAnsi="仿宋" w:cs="仿宋" w:hint="eastAsia"/>
                <w:sz w:val="24"/>
              </w:rPr>
              <w:t>业务逻辑</w:t>
            </w:r>
          </w:p>
        </w:tc>
        <w:tc>
          <w:tcPr>
            <w:tcW w:w="827" w:type="dxa"/>
            <w:vAlign w:val="center"/>
          </w:tcPr>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cs="仿宋" w:hint="eastAsia"/>
                <w:sz w:val="24"/>
              </w:rPr>
              <w:t>5%</w:t>
            </w:r>
          </w:p>
        </w:tc>
        <w:tc>
          <w:tcPr>
            <w:tcW w:w="3260" w:type="dxa"/>
            <w:vAlign w:val="center"/>
          </w:tcPr>
          <w:p w:rsidR="007108C6" w:rsidRDefault="004B5501">
            <w:pPr>
              <w:pStyle w:val="11"/>
              <w:ind w:firstLineChars="0" w:firstLine="0"/>
              <w:jc w:val="left"/>
              <w:rPr>
                <w:rFonts w:ascii="仿宋_GB2312" w:eastAsia="仿宋_GB2312" w:hAnsi="仿宋" w:cs="Times New Roman"/>
                <w:sz w:val="24"/>
              </w:rPr>
            </w:pPr>
            <w:r>
              <w:rPr>
                <w:rFonts w:ascii="仿宋_GB2312" w:eastAsia="仿宋_GB2312" w:hAnsi="仿宋" w:cs="仿宋" w:hint="eastAsia"/>
                <w:sz w:val="24"/>
              </w:rPr>
              <w:t>根据需求描述及对功能的理</w:t>
            </w:r>
            <w:r>
              <w:rPr>
                <w:rFonts w:ascii="仿宋_GB2312" w:eastAsia="仿宋_GB2312" w:hAnsi="仿宋" w:cs="仿宋" w:hint="eastAsia"/>
                <w:sz w:val="24"/>
              </w:rPr>
              <w:lastRenderedPageBreak/>
              <w:t>解，并位并修复系统中业务逻辑存在的错误</w:t>
            </w:r>
          </w:p>
        </w:tc>
        <w:tc>
          <w:tcPr>
            <w:tcW w:w="2239" w:type="dxa"/>
            <w:vMerge/>
            <w:vAlign w:val="center"/>
          </w:tcPr>
          <w:p w:rsidR="007108C6" w:rsidRDefault="007108C6">
            <w:pPr>
              <w:pStyle w:val="11"/>
              <w:ind w:firstLineChars="0" w:firstLine="0"/>
              <w:jc w:val="center"/>
              <w:rPr>
                <w:rFonts w:ascii="仿宋_GB2312" w:eastAsia="仿宋_GB2312" w:hAnsi="仿宋" w:cs="Times New Roman"/>
                <w:sz w:val="24"/>
              </w:rPr>
            </w:pPr>
          </w:p>
        </w:tc>
      </w:tr>
      <w:tr w:rsidR="007108C6">
        <w:trPr>
          <w:jc w:val="center"/>
        </w:trPr>
        <w:tc>
          <w:tcPr>
            <w:tcW w:w="1305" w:type="dxa"/>
            <w:vMerge w:val="restart"/>
            <w:vAlign w:val="center"/>
          </w:tcPr>
          <w:p w:rsidR="007108C6" w:rsidRDefault="004B5501">
            <w:pPr>
              <w:pStyle w:val="11"/>
              <w:ind w:firstLineChars="0" w:firstLine="0"/>
              <w:jc w:val="center"/>
              <w:rPr>
                <w:rFonts w:ascii="仿宋_GB2312" w:eastAsia="仿宋_GB2312" w:hAnsi="仿宋" w:cs="Times New Roman"/>
                <w:sz w:val="24"/>
              </w:rPr>
            </w:pPr>
            <w:r>
              <w:rPr>
                <w:rFonts w:ascii="仿宋_GB2312" w:eastAsia="仿宋_GB2312" w:hAnsi="仿宋" w:cs="仿宋" w:hint="eastAsia"/>
                <w:sz w:val="24"/>
              </w:rPr>
              <w:lastRenderedPageBreak/>
              <w:t>功能编码</w:t>
            </w:r>
          </w:p>
        </w:tc>
        <w:tc>
          <w:tcPr>
            <w:tcW w:w="1583" w:type="dxa"/>
            <w:vAlign w:val="center"/>
          </w:tcPr>
          <w:p w:rsidR="007108C6" w:rsidRDefault="004B5501">
            <w:pPr>
              <w:pStyle w:val="11"/>
              <w:ind w:firstLineChars="0" w:firstLine="0"/>
              <w:jc w:val="center"/>
              <w:rPr>
                <w:rFonts w:ascii="仿宋_GB2312" w:eastAsia="仿宋_GB2312" w:hAnsi="仿宋" w:cs="Times New Roman"/>
                <w:sz w:val="24"/>
              </w:rPr>
            </w:pPr>
            <w:r>
              <w:rPr>
                <w:rFonts w:ascii="仿宋_GB2312" w:eastAsia="仿宋_GB2312" w:hAnsi="仿宋" w:cs="仿宋" w:hint="eastAsia"/>
                <w:sz w:val="24"/>
              </w:rPr>
              <w:t>UI</w:t>
            </w:r>
            <w:r>
              <w:rPr>
                <w:rFonts w:ascii="仿宋_GB2312" w:eastAsia="仿宋_GB2312" w:hAnsi="仿宋" w:cs="仿宋" w:hint="eastAsia"/>
                <w:sz w:val="24"/>
              </w:rPr>
              <w:t>设计</w:t>
            </w:r>
          </w:p>
        </w:tc>
        <w:tc>
          <w:tcPr>
            <w:tcW w:w="827" w:type="dxa"/>
            <w:vAlign w:val="center"/>
          </w:tcPr>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cs="仿宋" w:hint="eastAsia"/>
                <w:sz w:val="24"/>
              </w:rPr>
              <w:t>5%</w:t>
            </w:r>
          </w:p>
        </w:tc>
        <w:tc>
          <w:tcPr>
            <w:tcW w:w="3260" w:type="dxa"/>
            <w:vAlign w:val="center"/>
          </w:tcPr>
          <w:p w:rsidR="007108C6" w:rsidRDefault="004B5501">
            <w:pPr>
              <w:pStyle w:val="11"/>
              <w:ind w:firstLineChars="0" w:firstLine="0"/>
              <w:jc w:val="left"/>
              <w:rPr>
                <w:rFonts w:ascii="仿宋_GB2312" w:eastAsia="仿宋_GB2312" w:hAnsi="仿宋" w:cs="Times New Roman"/>
                <w:sz w:val="24"/>
              </w:rPr>
            </w:pPr>
            <w:r>
              <w:rPr>
                <w:rFonts w:ascii="仿宋_GB2312" w:eastAsia="仿宋_GB2312" w:hAnsi="仿宋" w:cs="仿宋" w:hint="eastAsia"/>
                <w:sz w:val="24"/>
              </w:rPr>
              <w:t>根据给定的资源和界面原型，自行设计</w:t>
            </w:r>
            <w:r>
              <w:rPr>
                <w:rFonts w:ascii="仿宋_GB2312" w:eastAsia="仿宋_GB2312" w:hAnsi="仿宋" w:cs="仿宋" w:hint="eastAsia"/>
                <w:sz w:val="24"/>
              </w:rPr>
              <w:t>/</w:t>
            </w:r>
            <w:r>
              <w:rPr>
                <w:rFonts w:ascii="仿宋_GB2312" w:eastAsia="仿宋_GB2312" w:hAnsi="仿宋" w:cs="仿宋" w:hint="eastAsia"/>
                <w:sz w:val="24"/>
              </w:rPr>
              <w:t>编写布局代码，实现与原型相一致的界面布局功能</w:t>
            </w:r>
          </w:p>
        </w:tc>
        <w:tc>
          <w:tcPr>
            <w:tcW w:w="2239" w:type="dxa"/>
            <w:vMerge w:val="restart"/>
            <w:vAlign w:val="center"/>
          </w:tcPr>
          <w:p w:rsidR="007108C6" w:rsidRDefault="004B5501">
            <w:pPr>
              <w:pStyle w:val="10"/>
              <w:widowControl w:val="0"/>
              <w:numPr>
                <w:ilvl w:val="0"/>
                <w:numId w:val="3"/>
              </w:numPr>
              <w:spacing w:before="78" w:after="78"/>
              <w:ind w:left="0" w:firstLineChars="0" w:firstLine="0"/>
              <w:rPr>
                <w:rFonts w:ascii="仿宋_GB2312" w:eastAsia="仿宋_GB2312" w:hAnsi="仿宋"/>
              </w:rPr>
            </w:pPr>
            <w:r>
              <w:rPr>
                <w:rFonts w:ascii="仿宋_GB2312" w:eastAsia="仿宋_GB2312" w:hAnsi="仿宋" w:hint="eastAsia"/>
              </w:rPr>
              <w:t>实现：</w:t>
            </w:r>
            <w:r>
              <w:rPr>
                <w:rFonts w:ascii="仿宋_GB2312" w:eastAsia="仿宋_GB2312" w:hAnsi="仿宋" w:hint="eastAsia"/>
              </w:rPr>
              <w:t>100%</w:t>
            </w:r>
            <w:r>
              <w:rPr>
                <w:rFonts w:ascii="仿宋_GB2312" w:eastAsia="仿宋_GB2312" w:hAnsi="仿宋" w:hint="eastAsia"/>
              </w:rPr>
              <w:t>：运行结果完全达标</w:t>
            </w:r>
            <w:r>
              <w:rPr>
                <w:rFonts w:ascii="仿宋_GB2312" w:eastAsia="仿宋_GB2312" w:hAnsi="仿宋" w:hint="eastAsia"/>
              </w:rPr>
              <w:t>(</w:t>
            </w:r>
            <w:r>
              <w:rPr>
                <w:rFonts w:ascii="仿宋_GB2312" w:eastAsia="仿宋_GB2312" w:hAnsi="仿宋" w:hint="eastAsia"/>
              </w:rPr>
              <w:t>功能，界面符合设计要求</w:t>
            </w:r>
            <w:r>
              <w:rPr>
                <w:rFonts w:ascii="仿宋_GB2312" w:eastAsia="仿宋_GB2312" w:hAnsi="仿宋" w:hint="eastAsia"/>
              </w:rPr>
              <w:t>)</w:t>
            </w:r>
            <w:r>
              <w:rPr>
                <w:rFonts w:ascii="仿宋_GB2312" w:eastAsia="仿宋_GB2312" w:hAnsi="仿宋" w:hint="eastAsia"/>
              </w:rPr>
              <w:t>，程序可正确实现功能，无异常信息出现；</w:t>
            </w:r>
          </w:p>
          <w:p w:rsidR="007108C6" w:rsidRDefault="004B5501">
            <w:pPr>
              <w:pStyle w:val="10"/>
              <w:widowControl w:val="0"/>
              <w:numPr>
                <w:ilvl w:val="0"/>
                <w:numId w:val="3"/>
              </w:numPr>
              <w:spacing w:before="78" w:after="78"/>
              <w:ind w:left="0" w:firstLineChars="0" w:firstLine="0"/>
              <w:rPr>
                <w:rFonts w:ascii="仿宋_GB2312" w:eastAsia="仿宋_GB2312" w:hAnsi="仿宋"/>
              </w:rPr>
            </w:pPr>
            <w:r>
              <w:rPr>
                <w:rFonts w:ascii="仿宋_GB2312" w:eastAsia="仿宋_GB2312" w:hAnsi="仿宋" w:hint="eastAsia"/>
              </w:rPr>
              <w:t>未实现开始：</w:t>
            </w:r>
            <w:r>
              <w:rPr>
                <w:rFonts w:ascii="仿宋_GB2312" w:eastAsia="仿宋_GB2312" w:hAnsi="仿宋" w:hint="eastAsia"/>
              </w:rPr>
              <w:t>0%</w:t>
            </w:r>
            <w:r>
              <w:rPr>
                <w:rFonts w:ascii="仿宋_GB2312" w:eastAsia="仿宋_GB2312" w:hAnsi="仿宋" w:hint="eastAsia"/>
              </w:rPr>
              <w:t>：无界面，无功能。</w:t>
            </w:r>
          </w:p>
        </w:tc>
      </w:tr>
      <w:tr w:rsidR="007108C6">
        <w:trPr>
          <w:jc w:val="center"/>
        </w:trPr>
        <w:tc>
          <w:tcPr>
            <w:tcW w:w="1305" w:type="dxa"/>
            <w:vMerge/>
            <w:vAlign w:val="center"/>
          </w:tcPr>
          <w:p w:rsidR="007108C6" w:rsidRDefault="007108C6">
            <w:pPr>
              <w:pStyle w:val="11"/>
              <w:ind w:firstLineChars="0" w:firstLine="0"/>
              <w:jc w:val="center"/>
              <w:rPr>
                <w:rFonts w:ascii="仿宋_GB2312" w:eastAsia="仿宋_GB2312" w:hAnsi="仿宋" w:cs="Times New Roman"/>
                <w:sz w:val="24"/>
              </w:rPr>
            </w:pPr>
          </w:p>
        </w:tc>
        <w:tc>
          <w:tcPr>
            <w:tcW w:w="1583" w:type="dxa"/>
            <w:vAlign w:val="center"/>
          </w:tcPr>
          <w:p w:rsidR="007108C6" w:rsidRDefault="004B5501">
            <w:pPr>
              <w:pStyle w:val="11"/>
              <w:ind w:firstLineChars="0" w:firstLine="0"/>
              <w:jc w:val="center"/>
              <w:rPr>
                <w:rFonts w:ascii="仿宋_GB2312" w:eastAsia="仿宋_GB2312" w:hAnsi="仿宋" w:cs="Times New Roman"/>
                <w:sz w:val="24"/>
              </w:rPr>
            </w:pPr>
            <w:r>
              <w:rPr>
                <w:rFonts w:ascii="仿宋_GB2312" w:eastAsia="仿宋_GB2312" w:hAnsi="仿宋" w:cs="仿宋" w:hint="eastAsia"/>
                <w:sz w:val="24"/>
              </w:rPr>
              <w:t>四大组件</w:t>
            </w:r>
          </w:p>
        </w:tc>
        <w:tc>
          <w:tcPr>
            <w:tcW w:w="827" w:type="dxa"/>
            <w:vAlign w:val="center"/>
          </w:tcPr>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cs="仿宋" w:hint="eastAsia"/>
                <w:sz w:val="24"/>
              </w:rPr>
              <w:t>9%</w:t>
            </w:r>
          </w:p>
        </w:tc>
        <w:tc>
          <w:tcPr>
            <w:tcW w:w="3260" w:type="dxa"/>
            <w:vAlign w:val="center"/>
          </w:tcPr>
          <w:p w:rsidR="007108C6" w:rsidRDefault="004B5501">
            <w:pPr>
              <w:pStyle w:val="11"/>
              <w:ind w:firstLineChars="0" w:firstLine="0"/>
              <w:jc w:val="left"/>
              <w:rPr>
                <w:rFonts w:ascii="仿宋_GB2312" w:eastAsia="仿宋_GB2312" w:hAnsi="仿宋" w:cs="Times New Roman"/>
                <w:sz w:val="24"/>
              </w:rPr>
            </w:pPr>
            <w:r>
              <w:rPr>
                <w:rFonts w:ascii="仿宋_GB2312" w:eastAsia="仿宋_GB2312" w:hAnsi="仿宋" w:cs="仿宋" w:hint="eastAsia"/>
                <w:sz w:val="24"/>
              </w:rPr>
              <w:t>Activity</w:t>
            </w:r>
            <w:r>
              <w:rPr>
                <w:rFonts w:ascii="仿宋_GB2312" w:eastAsia="仿宋_GB2312" w:hAnsi="仿宋" w:cs="仿宋" w:hint="eastAsia"/>
                <w:sz w:val="24"/>
              </w:rPr>
              <w:t>、</w:t>
            </w:r>
            <w:r>
              <w:rPr>
                <w:rFonts w:ascii="仿宋_GB2312" w:eastAsia="仿宋_GB2312" w:hAnsi="仿宋" w:cs="仿宋" w:hint="eastAsia"/>
                <w:sz w:val="24"/>
              </w:rPr>
              <w:t>Service</w:t>
            </w:r>
            <w:r>
              <w:rPr>
                <w:rFonts w:ascii="仿宋_GB2312" w:eastAsia="仿宋_GB2312" w:hAnsi="仿宋" w:cs="仿宋" w:hint="eastAsia"/>
                <w:sz w:val="24"/>
              </w:rPr>
              <w:t>、</w:t>
            </w:r>
            <w:r>
              <w:rPr>
                <w:rFonts w:ascii="仿宋_GB2312" w:eastAsia="仿宋_GB2312" w:hAnsi="仿宋" w:cs="仿宋" w:hint="eastAsia"/>
                <w:sz w:val="24"/>
              </w:rPr>
              <w:t>Broadcast Receiver</w:t>
            </w:r>
            <w:r>
              <w:rPr>
                <w:rFonts w:ascii="仿宋_GB2312" w:eastAsia="仿宋_GB2312" w:hAnsi="仿宋" w:cs="仿宋" w:hint="eastAsia"/>
                <w:sz w:val="24"/>
              </w:rPr>
              <w:t>和</w:t>
            </w:r>
            <w:r>
              <w:rPr>
                <w:rFonts w:ascii="仿宋_GB2312" w:eastAsia="仿宋_GB2312" w:hAnsi="仿宋" w:cs="仿宋" w:hint="eastAsia"/>
                <w:sz w:val="24"/>
              </w:rPr>
              <w:t>Content Provider</w:t>
            </w:r>
            <w:r>
              <w:rPr>
                <w:rFonts w:ascii="仿宋_GB2312" w:eastAsia="仿宋_GB2312" w:hAnsi="仿宋" w:cs="仿宋" w:hint="eastAsia"/>
                <w:sz w:val="24"/>
              </w:rPr>
              <w:t>的使用</w:t>
            </w:r>
          </w:p>
        </w:tc>
        <w:tc>
          <w:tcPr>
            <w:tcW w:w="2239" w:type="dxa"/>
            <w:vMerge/>
            <w:vAlign w:val="center"/>
          </w:tcPr>
          <w:p w:rsidR="007108C6" w:rsidRDefault="007108C6">
            <w:pPr>
              <w:pStyle w:val="11"/>
              <w:ind w:firstLine="480"/>
              <w:jc w:val="center"/>
              <w:rPr>
                <w:rFonts w:ascii="仿宋_GB2312" w:eastAsia="仿宋_GB2312" w:hAnsi="仿宋" w:cs="Times New Roman"/>
                <w:sz w:val="24"/>
              </w:rPr>
            </w:pPr>
          </w:p>
        </w:tc>
      </w:tr>
      <w:tr w:rsidR="007108C6">
        <w:trPr>
          <w:jc w:val="center"/>
        </w:trPr>
        <w:tc>
          <w:tcPr>
            <w:tcW w:w="1305" w:type="dxa"/>
            <w:vMerge/>
            <w:vAlign w:val="center"/>
          </w:tcPr>
          <w:p w:rsidR="007108C6" w:rsidRDefault="007108C6">
            <w:pPr>
              <w:pStyle w:val="11"/>
              <w:ind w:firstLineChars="0" w:firstLine="0"/>
              <w:jc w:val="center"/>
              <w:rPr>
                <w:rFonts w:ascii="仿宋_GB2312" w:eastAsia="仿宋_GB2312" w:hAnsi="仿宋" w:cs="Times New Roman"/>
                <w:sz w:val="24"/>
              </w:rPr>
            </w:pPr>
          </w:p>
        </w:tc>
        <w:tc>
          <w:tcPr>
            <w:tcW w:w="1583" w:type="dxa"/>
            <w:vAlign w:val="center"/>
          </w:tcPr>
          <w:p w:rsidR="007108C6" w:rsidRDefault="004B5501">
            <w:pPr>
              <w:pStyle w:val="11"/>
              <w:ind w:firstLineChars="0" w:firstLine="0"/>
              <w:jc w:val="center"/>
              <w:rPr>
                <w:rFonts w:ascii="仿宋_GB2312" w:eastAsia="仿宋_GB2312" w:hAnsi="仿宋" w:cs="Times New Roman"/>
                <w:sz w:val="24"/>
              </w:rPr>
            </w:pPr>
            <w:r>
              <w:rPr>
                <w:rFonts w:ascii="仿宋_GB2312" w:eastAsia="仿宋_GB2312" w:hAnsi="仿宋" w:cs="仿宋" w:hint="eastAsia"/>
                <w:sz w:val="24"/>
              </w:rPr>
              <w:t>资源</w:t>
            </w:r>
          </w:p>
        </w:tc>
        <w:tc>
          <w:tcPr>
            <w:tcW w:w="827" w:type="dxa"/>
            <w:vAlign w:val="center"/>
          </w:tcPr>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cs="仿宋" w:hint="eastAsia"/>
                <w:sz w:val="24"/>
              </w:rPr>
              <w:t>9%</w:t>
            </w:r>
          </w:p>
        </w:tc>
        <w:tc>
          <w:tcPr>
            <w:tcW w:w="3260" w:type="dxa"/>
            <w:vAlign w:val="center"/>
          </w:tcPr>
          <w:p w:rsidR="007108C6" w:rsidRDefault="004B5501">
            <w:pPr>
              <w:pStyle w:val="11"/>
              <w:ind w:firstLineChars="0" w:firstLine="0"/>
              <w:jc w:val="left"/>
              <w:rPr>
                <w:rFonts w:ascii="仿宋_GB2312" w:eastAsia="仿宋_GB2312" w:hAnsi="仿宋" w:cs="Times New Roman"/>
                <w:sz w:val="24"/>
              </w:rPr>
            </w:pPr>
            <w:r>
              <w:rPr>
                <w:rFonts w:ascii="仿宋_GB2312" w:eastAsia="仿宋_GB2312" w:hAnsi="仿宋" w:cs="仿宋" w:hint="eastAsia"/>
                <w:sz w:val="24"/>
              </w:rPr>
              <w:t>各种类型的资源的使用，比如：布局资源、图片资源、字符串资源、动画资源等</w:t>
            </w:r>
          </w:p>
        </w:tc>
        <w:tc>
          <w:tcPr>
            <w:tcW w:w="2239" w:type="dxa"/>
            <w:vMerge/>
            <w:vAlign w:val="center"/>
          </w:tcPr>
          <w:p w:rsidR="007108C6" w:rsidRDefault="007108C6">
            <w:pPr>
              <w:pStyle w:val="11"/>
              <w:ind w:firstLine="480"/>
              <w:jc w:val="center"/>
              <w:rPr>
                <w:rFonts w:ascii="仿宋_GB2312" w:eastAsia="仿宋_GB2312" w:hAnsi="仿宋" w:cs="Times New Roman"/>
                <w:sz w:val="24"/>
              </w:rPr>
            </w:pPr>
          </w:p>
        </w:tc>
      </w:tr>
      <w:tr w:rsidR="007108C6">
        <w:trPr>
          <w:jc w:val="center"/>
        </w:trPr>
        <w:tc>
          <w:tcPr>
            <w:tcW w:w="1305" w:type="dxa"/>
            <w:vMerge/>
            <w:vAlign w:val="center"/>
          </w:tcPr>
          <w:p w:rsidR="007108C6" w:rsidRDefault="007108C6">
            <w:pPr>
              <w:pStyle w:val="11"/>
              <w:ind w:firstLineChars="0" w:firstLine="0"/>
              <w:jc w:val="center"/>
              <w:rPr>
                <w:rFonts w:ascii="仿宋_GB2312" w:eastAsia="仿宋_GB2312" w:hAnsi="仿宋" w:cs="Times New Roman"/>
                <w:sz w:val="24"/>
              </w:rPr>
            </w:pPr>
          </w:p>
        </w:tc>
        <w:tc>
          <w:tcPr>
            <w:tcW w:w="1583" w:type="dxa"/>
            <w:vAlign w:val="center"/>
          </w:tcPr>
          <w:p w:rsidR="007108C6" w:rsidRDefault="004B5501">
            <w:pPr>
              <w:pStyle w:val="11"/>
              <w:ind w:firstLineChars="0" w:firstLine="0"/>
              <w:jc w:val="center"/>
              <w:rPr>
                <w:rFonts w:ascii="仿宋_GB2312" w:eastAsia="仿宋_GB2312" w:hAnsi="仿宋" w:cs="Times New Roman"/>
                <w:sz w:val="24"/>
              </w:rPr>
            </w:pPr>
            <w:r>
              <w:rPr>
                <w:rFonts w:ascii="仿宋_GB2312" w:eastAsia="仿宋_GB2312" w:hAnsi="仿宋" w:cs="仿宋" w:hint="eastAsia"/>
                <w:sz w:val="24"/>
              </w:rPr>
              <w:t>网络编程</w:t>
            </w:r>
          </w:p>
        </w:tc>
        <w:tc>
          <w:tcPr>
            <w:tcW w:w="827" w:type="dxa"/>
            <w:vAlign w:val="center"/>
          </w:tcPr>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cs="仿宋" w:hint="eastAsia"/>
                <w:sz w:val="24"/>
              </w:rPr>
              <w:t>10%</w:t>
            </w:r>
          </w:p>
        </w:tc>
        <w:tc>
          <w:tcPr>
            <w:tcW w:w="3260" w:type="dxa"/>
            <w:vAlign w:val="center"/>
          </w:tcPr>
          <w:p w:rsidR="007108C6" w:rsidRDefault="004B5501">
            <w:pPr>
              <w:pStyle w:val="11"/>
              <w:ind w:firstLineChars="0" w:firstLine="0"/>
              <w:jc w:val="left"/>
              <w:rPr>
                <w:rFonts w:ascii="仿宋_GB2312" w:eastAsia="仿宋_GB2312" w:hAnsi="仿宋" w:cs="Times New Roman"/>
                <w:sz w:val="24"/>
              </w:rPr>
            </w:pPr>
            <w:r>
              <w:rPr>
                <w:rFonts w:ascii="仿宋_GB2312" w:eastAsia="仿宋_GB2312" w:hAnsi="仿宋" w:cs="仿宋" w:hint="eastAsia"/>
                <w:sz w:val="24"/>
              </w:rPr>
              <w:t>根据给定的网络通信接口，编程实现网络数据的传送和解析</w:t>
            </w:r>
          </w:p>
        </w:tc>
        <w:tc>
          <w:tcPr>
            <w:tcW w:w="2239" w:type="dxa"/>
            <w:vMerge/>
            <w:vAlign w:val="center"/>
          </w:tcPr>
          <w:p w:rsidR="007108C6" w:rsidRDefault="007108C6">
            <w:pPr>
              <w:pStyle w:val="11"/>
              <w:ind w:firstLine="480"/>
              <w:jc w:val="center"/>
              <w:rPr>
                <w:rFonts w:ascii="仿宋_GB2312" w:eastAsia="仿宋_GB2312" w:hAnsi="仿宋" w:cs="Times New Roman"/>
                <w:sz w:val="24"/>
              </w:rPr>
            </w:pPr>
          </w:p>
        </w:tc>
      </w:tr>
      <w:tr w:rsidR="007108C6">
        <w:trPr>
          <w:jc w:val="center"/>
        </w:trPr>
        <w:tc>
          <w:tcPr>
            <w:tcW w:w="1305" w:type="dxa"/>
            <w:vMerge/>
            <w:vAlign w:val="center"/>
          </w:tcPr>
          <w:p w:rsidR="007108C6" w:rsidRDefault="007108C6">
            <w:pPr>
              <w:pStyle w:val="11"/>
              <w:ind w:firstLineChars="0" w:firstLine="0"/>
              <w:jc w:val="center"/>
              <w:rPr>
                <w:rFonts w:ascii="仿宋_GB2312" w:eastAsia="仿宋_GB2312" w:hAnsi="仿宋" w:cs="Times New Roman"/>
                <w:sz w:val="24"/>
              </w:rPr>
            </w:pPr>
          </w:p>
        </w:tc>
        <w:tc>
          <w:tcPr>
            <w:tcW w:w="1583" w:type="dxa"/>
            <w:vAlign w:val="center"/>
          </w:tcPr>
          <w:p w:rsidR="007108C6" w:rsidRDefault="004B5501">
            <w:pPr>
              <w:pStyle w:val="11"/>
              <w:ind w:firstLineChars="0" w:firstLine="0"/>
              <w:jc w:val="center"/>
              <w:rPr>
                <w:rFonts w:ascii="仿宋_GB2312" w:eastAsia="仿宋_GB2312" w:hAnsi="仿宋" w:cs="Times New Roman"/>
                <w:sz w:val="24"/>
              </w:rPr>
            </w:pPr>
            <w:r>
              <w:rPr>
                <w:rFonts w:ascii="仿宋_GB2312" w:eastAsia="仿宋_GB2312" w:hAnsi="仿宋" w:cs="仿宋" w:hint="eastAsia"/>
                <w:sz w:val="24"/>
              </w:rPr>
              <w:t>Handler/</w:t>
            </w:r>
            <w:r>
              <w:rPr>
                <w:rFonts w:ascii="仿宋_GB2312" w:eastAsia="仿宋_GB2312" w:hAnsi="仿宋" w:cs="仿宋" w:hint="eastAsia"/>
                <w:sz w:val="24"/>
              </w:rPr>
              <w:t>多线程</w:t>
            </w:r>
            <w:r>
              <w:rPr>
                <w:rFonts w:ascii="仿宋_GB2312" w:eastAsia="仿宋_GB2312" w:hAnsi="仿宋" w:cs="仿宋" w:hint="eastAsia"/>
                <w:sz w:val="24"/>
              </w:rPr>
              <w:t>/</w:t>
            </w:r>
            <w:r>
              <w:rPr>
                <w:rFonts w:ascii="仿宋_GB2312" w:eastAsia="仿宋_GB2312" w:hAnsi="仿宋" w:cs="仿宋" w:hint="eastAsia"/>
                <w:sz w:val="24"/>
              </w:rPr>
              <w:t>定时器</w:t>
            </w:r>
          </w:p>
        </w:tc>
        <w:tc>
          <w:tcPr>
            <w:tcW w:w="827" w:type="dxa"/>
            <w:vAlign w:val="center"/>
          </w:tcPr>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cs="仿宋" w:hint="eastAsia"/>
                <w:sz w:val="24"/>
              </w:rPr>
              <w:t>10%</w:t>
            </w:r>
          </w:p>
        </w:tc>
        <w:tc>
          <w:tcPr>
            <w:tcW w:w="3260" w:type="dxa"/>
            <w:vAlign w:val="center"/>
          </w:tcPr>
          <w:p w:rsidR="007108C6" w:rsidRDefault="004B5501">
            <w:pPr>
              <w:pStyle w:val="11"/>
              <w:ind w:firstLineChars="0" w:firstLine="0"/>
              <w:jc w:val="left"/>
              <w:rPr>
                <w:rFonts w:ascii="仿宋_GB2312" w:eastAsia="仿宋_GB2312" w:hAnsi="仿宋" w:cs="Times New Roman"/>
                <w:sz w:val="24"/>
              </w:rPr>
            </w:pPr>
            <w:r>
              <w:rPr>
                <w:rFonts w:ascii="仿宋_GB2312" w:eastAsia="仿宋_GB2312" w:hAnsi="仿宋" w:cs="仿宋" w:hint="eastAsia"/>
                <w:sz w:val="24"/>
              </w:rPr>
              <w:t>利用</w:t>
            </w:r>
            <w:r>
              <w:rPr>
                <w:rFonts w:ascii="仿宋_GB2312" w:eastAsia="仿宋_GB2312" w:hAnsi="仿宋" w:cs="仿宋" w:hint="eastAsia"/>
                <w:sz w:val="24"/>
              </w:rPr>
              <w:t>Handler</w:t>
            </w:r>
            <w:r>
              <w:rPr>
                <w:rFonts w:ascii="仿宋_GB2312" w:eastAsia="仿宋_GB2312" w:hAnsi="仿宋" w:cs="仿宋" w:hint="eastAsia"/>
                <w:sz w:val="24"/>
              </w:rPr>
              <w:t>、多线程、定时器等技术，实现系统的同步</w:t>
            </w:r>
            <w:r>
              <w:rPr>
                <w:rFonts w:ascii="仿宋_GB2312" w:eastAsia="仿宋_GB2312" w:hAnsi="仿宋" w:cs="仿宋" w:hint="eastAsia"/>
                <w:sz w:val="24"/>
              </w:rPr>
              <w:t>/</w:t>
            </w:r>
            <w:r>
              <w:rPr>
                <w:rFonts w:ascii="仿宋_GB2312" w:eastAsia="仿宋_GB2312" w:hAnsi="仿宋" w:cs="仿宋" w:hint="eastAsia"/>
                <w:sz w:val="24"/>
              </w:rPr>
              <w:t>异步信息处理</w:t>
            </w:r>
          </w:p>
        </w:tc>
        <w:tc>
          <w:tcPr>
            <w:tcW w:w="2239" w:type="dxa"/>
            <w:vMerge/>
            <w:vAlign w:val="center"/>
          </w:tcPr>
          <w:p w:rsidR="007108C6" w:rsidRDefault="007108C6">
            <w:pPr>
              <w:pStyle w:val="11"/>
              <w:ind w:firstLine="480"/>
              <w:jc w:val="center"/>
              <w:rPr>
                <w:rFonts w:ascii="仿宋_GB2312" w:eastAsia="仿宋_GB2312" w:hAnsi="仿宋" w:cs="Times New Roman"/>
                <w:sz w:val="24"/>
              </w:rPr>
            </w:pPr>
          </w:p>
        </w:tc>
      </w:tr>
      <w:tr w:rsidR="007108C6">
        <w:trPr>
          <w:jc w:val="center"/>
        </w:trPr>
        <w:tc>
          <w:tcPr>
            <w:tcW w:w="1305" w:type="dxa"/>
            <w:vMerge/>
            <w:vAlign w:val="center"/>
          </w:tcPr>
          <w:p w:rsidR="007108C6" w:rsidRDefault="007108C6">
            <w:pPr>
              <w:pStyle w:val="11"/>
              <w:ind w:firstLineChars="0" w:firstLine="0"/>
              <w:jc w:val="center"/>
              <w:rPr>
                <w:rFonts w:ascii="仿宋_GB2312" w:eastAsia="仿宋_GB2312" w:hAnsi="仿宋" w:cs="Times New Roman"/>
                <w:sz w:val="24"/>
              </w:rPr>
            </w:pPr>
          </w:p>
        </w:tc>
        <w:tc>
          <w:tcPr>
            <w:tcW w:w="1583" w:type="dxa"/>
            <w:vAlign w:val="center"/>
          </w:tcPr>
          <w:p w:rsidR="007108C6" w:rsidRDefault="004B5501">
            <w:pPr>
              <w:pStyle w:val="11"/>
              <w:ind w:firstLineChars="0" w:firstLine="0"/>
              <w:jc w:val="center"/>
              <w:rPr>
                <w:rFonts w:ascii="仿宋_GB2312" w:eastAsia="仿宋_GB2312" w:hAnsi="仿宋" w:cs="Times New Roman"/>
                <w:sz w:val="24"/>
              </w:rPr>
            </w:pPr>
            <w:r>
              <w:rPr>
                <w:rFonts w:ascii="仿宋_GB2312" w:eastAsia="仿宋_GB2312" w:hAnsi="仿宋" w:cs="仿宋" w:hint="eastAsia"/>
                <w:sz w:val="24"/>
              </w:rPr>
              <w:t>多媒体</w:t>
            </w:r>
          </w:p>
        </w:tc>
        <w:tc>
          <w:tcPr>
            <w:tcW w:w="827" w:type="dxa"/>
            <w:vAlign w:val="center"/>
          </w:tcPr>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cs="仿宋" w:hint="eastAsia"/>
                <w:sz w:val="24"/>
              </w:rPr>
              <w:t>10%</w:t>
            </w:r>
          </w:p>
        </w:tc>
        <w:tc>
          <w:tcPr>
            <w:tcW w:w="3260" w:type="dxa"/>
            <w:vAlign w:val="center"/>
          </w:tcPr>
          <w:p w:rsidR="007108C6" w:rsidRDefault="004B5501">
            <w:pPr>
              <w:pStyle w:val="11"/>
              <w:ind w:firstLineChars="0" w:firstLine="0"/>
              <w:jc w:val="left"/>
              <w:rPr>
                <w:rFonts w:ascii="仿宋_GB2312" w:eastAsia="仿宋_GB2312" w:hAnsi="仿宋" w:cs="Times New Roman"/>
                <w:sz w:val="24"/>
              </w:rPr>
            </w:pPr>
            <w:r>
              <w:rPr>
                <w:rFonts w:ascii="仿宋_GB2312" w:eastAsia="仿宋_GB2312" w:hAnsi="仿宋" w:cs="仿宋" w:hint="eastAsia"/>
                <w:sz w:val="24"/>
              </w:rPr>
              <w:t>动画、音频和视频等的使用</w:t>
            </w:r>
          </w:p>
        </w:tc>
        <w:tc>
          <w:tcPr>
            <w:tcW w:w="2239" w:type="dxa"/>
            <w:vMerge/>
            <w:vAlign w:val="center"/>
          </w:tcPr>
          <w:p w:rsidR="007108C6" w:rsidRDefault="007108C6">
            <w:pPr>
              <w:pStyle w:val="11"/>
              <w:ind w:firstLine="480"/>
              <w:jc w:val="center"/>
              <w:rPr>
                <w:rFonts w:ascii="仿宋_GB2312" w:eastAsia="仿宋_GB2312" w:hAnsi="仿宋" w:cs="Times New Roman"/>
                <w:sz w:val="24"/>
              </w:rPr>
            </w:pPr>
          </w:p>
        </w:tc>
      </w:tr>
      <w:tr w:rsidR="007108C6">
        <w:trPr>
          <w:jc w:val="center"/>
        </w:trPr>
        <w:tc>
          <w:tcPr>
            <w:tcW w:w="1305" w:type="dxa"/>
            <w:vMerge/>
            <w:vAlign w:val="center"/>
          </w:tcPr>
          <w:p w:rsidR="007108C6" w:rsidRDefault="007108C6">
            <w:pPr>
              <w:pStyle w:val="11"/>
              <w:ind w:firstLineChars="0" w:firstLine="0"/>
              <w:jc w:val="center"/>
              <w:rPr>
                <w:rFonts w:ascii="仿宋_GB2312" w:eastAsia="仿宋_GB2312" w:hAnsi="仿宋" w:cs="Times New Roman"/>
                <w:sz w:val="24"/>
              </w:rPr>
            </w:pPr>
          </w:p>
        </w:tc>
        <w:tc>
          <w:tcPr>
            <w:tcW w:w="1583" w:type="dxa"/>
            <w:vAlign w:val="center"/>
          </w:tcPr>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cs="仿宋" w:hint="eastAsia"/>
                <w:sz w:val="24"/>
              </w:rPr>
              <w:t>手势识别</w:t>
            </w:r>
          </w:p>
        </w:tc>
        <w:tc>
          <w:tcPr>
            <w:tcW w:w="827" w:type="dxa"/>
            <w:vAlign w:val="center"/>
          </w:tcPr>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cs="仿宋" w:hint="eastAsia"/>
                <w:sz w:val="24"/>
              </w:rPr>
              <w:t>6%</w:t>
            </w:r>
          </w:p>
        </w:tc>
        <w:tc>
          <w:tcPr>
            <w:tcW w:w="3260" w:type="dxa"/>
            <w:vAlign w:val="center"/>
          </w:tcPr>
          <w:p w:rsidR="007108C6" w:rsidRDefault="004B5501">
            <w:pPr>
              <w:pStyle w:val="11"/>
              <w:ind w:firstLineChars="0" w:firstLine="0"/>
              <w:jc w:val="left"/>
              <w:rPr>
                <w:rFonts w:ascii="仿宋_GB2312" w:eastAsia="仿宋_GB2312" w:hAnsi="仿宋" w:cs="仿宋"/>
                <w:sz w:val="24"/>
              </w:rPr>
            </w:pPr>
            <w:r>
              <w:rPr>
                <w:rFonts w:ascii="仿宋_GB2312" w:eastAsia="仿宋_GB2312" w:hAnsi="仿宋" w:cs="仿宋" w:hint="eastAsia"/>
                <w:sz w:val="24"/>
              </w:rPr>
              <w:t>手势识别</w:t>
            </w:r>
            <w:r>
              <w:rPr>
                <w:rFonts w:ascii="仿宋_GB2312" w:eastAsia="仿宋_GB2312" w:hAnsi="仿宋" w:cs="仿宋" w:hint="eastAsia"/>
                <w:sz w:val="24"/>
              </w:rPr>
              <w:t>API</w:t>
            </w:r>
            <w:r>
              <w:rPr>
                <w:rFonts w:ascii="仿宋_GB2312" w:eastAsia="仿宋_GB2312" w:hAnsi="仿宋" w:cs="仿宋" w:hint="eastAsia"/>
                <w:sz w:val="24"/>
              </w:rPr>
              <w:t>的使用</w:t>
            </w:r>
          </w:p>
        </w:tc>
        <w:tc>
          <w:tcPr>
            <w:tcW w:w="2239" w:type="dxa"/>
            <w:vMerge/>
            <w:vAlign w:val="center"/>
          </w:tcPr>
          <w:p w:rsidR="007108C6" w:rsidRDefault="007108C6">
            <w:pPr>
              <w:pStyle w:val="11"/>
              <w:ind w:firstLine="480"/>
              <w:jc w:val="center"/>
              <w:rPr>
                <w:rFonts w:ascii="仿宋_GB2312" w:eastAsia="仿宋_GB2312" w:hAnsi="仿宋" w:cs="Times New Roman"/>
                <w:sz w:val="24"/>
              </w:rPr>
            </w:pPr>
          </w:p>
        </w:tc>
      </w:tr>
      <w:tr w:rsidR="007108C6">
        <w:trPr>
          <w:jc w:val="center"/>
        </w:trPr>
        <w:tc>
          <w:tcPr>
            <w:tcW w:w="1305" w:type="dxa"/>
            <w:vMerge/>
            <w:vAlign w:val="center"/>
          </w:tcPr>
          <w:p w:rsidR="007108C6" w:rsidRDefault="007108C6">
            <w:pPr>
              <w:pStyle w:val="11"/>
              <w:ind w:firstLineChars="0" w:firstLine="0"/>
              <w:jc w:val="center"/>
              <w:rPr>
                <w:rFonts w:ascii="仿宋_GB2312" w:eastAsia="仿宋_GB2312" w:hAnsi="仿宋" w:cs="Times New Roman"/>
                <w:sz w:val="24"/>
              </w:rPr>
            </w:pPr>
          </w:p>
        </w:tc>
        <w:tc>
          <w:tcPr>
            <w:tcW w:w="1583" w:type="dxa"/>
            <w:vAlign w:val="center"/>
          </w:tcPr>
          <w:p w:rsidR="007108C6" w:rsidRDefault="004B5501">
            <w:pPr>
              <w:pStyle w:val="11"/>
              <w:ind w:firstLineChars="0" w:firstLine="0"/>
              <w:jc w:val="center"/>
              <w:rPr>
                <w:rFonts w:ascii="仿宋_GB2312" w:eastAsia="仿宋_GB2312" w:hAnsi="仿宋" w:cs="Times New Roman"/>
                <w:sz w:val="24"/>
              </w:rPr>
            </w:pPr>
            <w:r>
              <w:rPr>
                <w:rFonts w:ascii="仿宋_GB2312" w:eastAsia="仿宋_GB2312" w:hAnsi="仿宋" w:cs="仿宋" w:hint="eastAsia"/>
                <w:sz w:val="24"/>
              </w:rPr>
              <w:t>数据存储</w:t>
            </w:r>
          </w:p>
        </w:tc>
        <w:tc>
          <w:tcPr>
            <w:tcW w:w="827" w:type="dxa"/>
            <w:vAlign w:val="center"/>
          </w:tcPr>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cs="仿宋" w:hint="eastAsia"/>
                <w:sz w:val="24"/>
              </w:rPr>
              <w:t>10%</w:t>
            </w:r>
          </w:p>
        </w:tc>
        <w:tc>
          <w:tcPr>
            <w:tcW w:w="3260" w:type="dxa"/>
            <w:vAlign w:val="center"/>
          </w:tcPr>
          <w:p w:rsidR="007108C6" w:rsidRDefault="004B5501">
            <w:pPr>
              <w:pStyle w:val="11"/>
              <w:ind w:firstLineChars="0" w:firstLine="0"/>
              <w:jc w:val="left"/>
              <w:rPr>
                <w:rFonts w:ascii="仿宋_GB2312" w:eastAsia="仿宋_GB2312" w:hAnsi="仿宋" w:cs="Times New Roman"/>
                <w:sz w:val="24"/>
              </w:rPr>
            </w:pPr>
            <w:r>
              <w:rPr>
                <w:rFonts w:ascii="仿宋_GB2312" w:eastAsia="仿宋_GB2312" w:hAnsi="仿宋" w:cs="仿宋" w:hint="eastAsia"/>
                <w:sz w:val="24"/>
              </w:rPr>
              <w:t>Shared Preferences</w:t>
            </w:r>
            <w:r>
              <w:rPr>
                <w:rFonts w:ascii="仿宋_GB2312" w:eastAsia="仿宋_GB2312" w:hAnsi="仿宋" w:cs="仿宋" w:hint="eastAsia"/>
                <w:sz w:val="24"/>
              </w:rPr>
              <w:t>、文件存储、数据库存储等数据存储方式的使用</w:t>
            </w:r>
          </w:p>
        </w:tc>
        <w:tc>
          <w:tcPr>
            <w:tcW w:w="2239" w:type="dxa"/>
            <w:vMerge/>
            <w:vAlign w:val="center"/>
          </w:tcPr>
          <w:p w:rsidR="007108C6" w:rsidRDefault="007108C6">
            <w:pPr>
              <w:pStyle w:val="11"/>
              <w:ind w:firstLine="480"/>
              <w:jc w:val="center"/>
              <w:rPr>
                <w:rFonts w:ascii="仿宋_GB2312" w:eastAsia="仿宋_GB2312" w:hAnsi="仿宋" w:cs="Times New Roman"/>
                <w:sz w:val="24"/>
              </w:rPr>
            </w:pPr>
          </w:p>
        </w:tc>
      </w:tr>
      <w:tr w:rsidR="007108C6">
        <w:trPr>
          <w:jc w:val="center"/>
        </w:trPr>
        <w:tc>
          <w:tcPr>
            <w:tcW w:w="1305" w:type="dxa"/>
            <w:vMerge/>
            <w:vAlign w:val="center"/>
          </w:tcPr>
          <w:p w:rsidR="007108C6" w:rsidRDefault="007108C6">
            <w:pPr>
              <w:pStyle w:val="11"/>
              <w:ind w:firstLineChars="0" w:firstLine="0"/>
              <w:jc w:val="center"/>
              <w:rPr>
                <w:rFonts w:ascii="仿宋_GB2312" w:eastAsia="仿宋_GB2312" w:hAnsi="仿宋" w:cs="Times New Roman"/>
                <w:sz w:val="24"/>
              </w:rPr>
            </w:pPr>
          </w:p>
        </w:tc>
        <w:tc>
          <w:tcPr>
            <w:tcW w:w="1583" w:type="dxa"/>
            <w:vAlign w:val="center"/>
          </w:tcPr>
          <w:p w:rsidR="007108C6" w:rsidRDefault="004B5501">
            <w:pPr>
              <w:pStyle w:val="11"/>
              <w:ind w:firstLineChars="0" w:firstLine="0"/>
              <w:jc w:val="center"/>
              <w:rPr>
                <w:rFonts w:ascii="仿宋_GB2312" w:eastAsia="仿宋_GB2312" w:hAnsi="仿宋" w:cs="Times New Roman"/>
                <w:sz w:val="24"/>
              </w:rPr>
            </w:pPr>
            <w:r>
              <w:rPr>
                <w:rFonts w:ascii="仿宋_GB2312" w:eastAsia="仿宋_GB2312" w:hAnsi="仿宋" w:cs="Times New Roman" w:hint="eastAsia"/>
                <w:sz w:val="24"/>
              </w:rPr>
              <w:t>大数据分析</w:t>
            </w:r>
          </w:p>
        </w:tc>
        <w:tc>
          <w:tcPr>
            <w:tcW w:w="827" w:type="dxa"/>
            <w:vAlign w:val="center"/>
          </w:tcPr>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cs="仿宋" w:hint="eastAsia"/>
                <w:sz w:val="24"/>
              </w:rPr>
              <w:t>10%</w:t>
            </w:r>
          </w:p>
        </w:tc>
        <w:tc>
          <w:tcPr>
            <w:tcW w:w="3260" w:type="dxa"/>
            <w:vAlign w:val="center"/>
          </w:tcPr>
          <w:p w:rsidR="007108C6" w:rsidRDefault="004B5501">
            <w:pPr>
              <w:pStyle w:val="11"/>
              <w:ind w:firstLineChars="0" w:firstLine="0"/>
              <w:jc w:val="left"/>
              <w:rPr>
                <w:rFonts w:ascii="仿宋_GB2312" w:eastAsia="仿宋_GB2312" w:hAnsi="仿宋" w:cs="Times New Roman"/>
                <w:sz w:val="24"/>
              </w:rPr>
            </w:pPr>
            <w:r>
              <w:rPr>
                <w:rFonts w:ascii="仿宋_GB2312" w:eastAsia="仿宋_GB2312" w:hAnsi="仿宋" w:cs="Times New Roman" w:hint="eastAsia"/>
                <w:sz w:val="24"/>
              </w:rPr>
              <w:t>服务器提供大数据接口，客户端利用开源图表库进行图形化分析。</w:t>
            </w:r>
          </w:p>
        </w:tc>
        <w:tc>
          <w:tcPr>
            <w:tcW w:w="2239" w:type="dxa"/>
            <w:vMerge/>
            <w:vAlign w:val="center"/>
          </w:tcPr>
          <w:p w:rsidR="007108C6" w:rsidRDefault="007108C6">
            <w:pPr>
              <w:pStyle w:val="11"/>
              <w:ind w:firstLine="480"/>
              <w:jc w:val="center"/>
              <w:rPr>
                <w:rFonts w:ascii="仿宋_GB2312" w:eastAsia="仿宋_GB2312" w:hAnsi="仿宋" w:cs="Times New Roman"/>
                <w:sz w:val="24"/>
              </w:rPr>
            </w:pPr>
          </w:p>
        </w:tc>
      </w:tr>
      <w:tr w:rsidR="007108C6">
        <w:trPr>
          <w:jc w:val="center"/>
        </w:trPr>
        <w:tc>
          <w:tcPr>
            <w:tcW w:w="1305" w:type="dxa"/>
            <w:vAlign w:val="center"/>
          </w:tcPr>
          <w:p w:rsidR="007108C6" w:rsidRDefault="004B5501">
            <w:pPr>
              <w:pStyle w:val="11"/>
              <w:ind w:firstLineChars="0" w:firstLine="0"/>
              <w:jc w:val="center"/>
              <w:rPr>
                <w:rFonts w:ascii="仿宋_GB2312" w:eastAsia="仿宋_GB2312" w:hAnsi="仿宋" w:cs="Times New Roman"/>
                <w:sz w:val="24"/>
              </w:rPr>
            </w:pPr>
            <w:r>
              <w:rPr>
                <w:rFonts w:ascii="仿宋_GB2312" w:eastAsia="仿宋_GB2312" w:hAnsi="仿宋" w:hint="eastAsia"/>
                <w:sz w:val="24"/>
              </w:rPr>
              <w:t>创意设计</w:t>
            </w:r>
          </w:p>
        </w:tc>
        <w:tc>
          <w:tcPr>
            <w:tcW w:w="1583" w:type="dxa"/>
            <w:vAlign w:val="center"/>
          </w:tcPr>
          <w:p w:rsidR="007108C6" w:rsidRDefault="004B5501">
            <w:pPr>
              <w:pStyle w:val="10"/>
              <w:spacing w:before="78" w:after="78"/>
              <w:ind w:firstLineChars="0" w:firstLine="0"/>
              <w:jc w:val="center"/>
              <w:rPr>
                <w:rFonts w:ascii="仿宋_GB2312" w:eastAsia="仿宋_GB2312" w:hAnsi="仿宋"/>
              </w:rPr>
            </w:pPr>
            <w:r>
              <w:rPr>
                <w:rFonts w:ascii="仿宋_GB2312" w:eastAsia="仿宋_GB2312" w:hAnsi="仿宋" w:hint="eastAsia"/>
              </w:rPr>
              <w:t>功能创意</w:t>
            </w:r>
          </w:p>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hint="eastAsia"/>
                <w:sz w:val="24"/>
              </w:rPr>
              <w:t>应用友好</w:t>
            </w:r>
          </w:p>
        </w:tc>
        <w:tc>
          <w:tcPr>
            <w:tcW w:w="827" w:type="dxa"/>
            <w:vAlign w:val="center"/>
          </w:tcPr>
          <w:p w:rsidR="007108C6" w:rsidRDefault="004B5501">
            <w:pPr>
              <w:pStyle w:val="11"/>
              <w:ind w:firstLineChars="0" w:firstLine="0"/>
              <w:jc w:val="center"/>
              <w:rPr>
                <w:rFonts w:ascii="仿宋_GB2312" w:eastAsia="仿宋_GB2312" w:hAnsi="仿宋" w:cs="仿宋"/>
                <w:sz w:val="24"/>
              </w:rPr>
            </w:pPr>
            <w:r>
              <w:rPr>
                <w:rFonts w:ascii="仿宋_GB2312" w:eastAsia="仿宋_GB2312" w:hAnsi="仿宋" w:cs="仿宋" w:hint="eastAsia"/>
                <w:sz w:val="24"/>
              </w:rPr>
              <w:t>6%</w:t>
            </w:r>
          </w:p>
        </w:tc>
        <w:tc>
          <w:tcPr>
            <w:tcW w:w="3260" w:type="dxa"/>
            <w:vAlign w:val="center"/>
          </w:tcPr>
          <w:p w:rsidR="007108C6" w:rsidRDefault="004B5501">
            <w:pPr>
              <w:pStyle w:val="11"/>
              <w:ind w:firstLineChars="0" w:firstLine="0"/>
              <w:jc w:val="left"/>
              <w:rPr>
                <w:rFonts w:ascii="仿宋_GB2312" w:eastAsia="仿宋_GB2312" w:hAnsi="仿宋" w:cs="仿宋"/>
                <w:sz w:val="24"/>
              </w:rPr>
            </w:pPr>
            <w:r>
              <w:rPr>
                <w:rFonts w:ascii="仿宋_GB2312" w:eastAsia="仿宋_GB2312" w:hAnsi="仿宋" w:hint="eastAsia"/>
                <w:sz w:val="24"/>
              </w:rPr>
              <w:t>基于现有资源，自由创意设计，实现规定的功能点。</w:t>
            </w:r>
          </w:p>
        </w:tc>
        <w:tc>
          <w:tcPr>
            <w:tcW w:w="2239" w:type="dxa"/>
            <w:vAlign w:val="center"/>
          </w:tcPr>
          <w:p w:rsidR="007108C6" w:rsidRDefault="004B5501">
            <w:pPr>
              <w:pStyle w:val="11"/>
              <w:ind w:firstLineChars="0" w:firstLine="0"/>
              <w:rPr>
                <w:rFonts w:ascii="仿宋_GB2312" w:eastAsia="仿宋_GB2312" w:hAnsi="仿宋" w:cs="Times New Roman"/>
                <w:sz w:val="24"/>
              </w:rPr>
            </w:pPr>
            <w:r>
              <w:rPr>
                <w:rFonts w:ascii="仿宋_GB2312" w:eastAsia="仿宋_GB2312" w:hAnsi="仿宋" w:hint="eastAsia"/>
                <w:sz w:val="24"/>
              </w:rPr>
              <w:t>根据规范符合度评分</w:t>
            </w:r>
          </w:p>
        </w:tc>
      </w:tr>
    </w:tbl>
    <w:p w:rsidR="007108C6" w:rsidRDefault="004B5501">
      <w:pPr>
        <w:widowControl w:val="0"/>
        <w:numPr>
          <w:ilvl w:val="0"/>
          <w:numId w:val="1"/>
        </w:numPr>
        <w:snapToGrid w:val="0"/>
        <w:spacing w:line="560" w:lineRule="exact"/>
        <w:ind w:left="0" w:firstLineChars="200" w:firstLine="562"/>
        <w:jc w:val="both"/>
        <w:outlineLvl w:val="0"/>
        <w:rPr>
          <w:rFonts w:ascii="仿宋" w:eastAsia="仿宋" w:hAnsi="仿宋" w:cs="仿宋"/>
          <w:b/>
          <w:color w:val="000000" w:themeColor="text1"/>
          <w:kern w:val="2"/>
          <w:sz w:val="28"/>
          <w:szCs w:val="28"/>
        </w:rPr>
      </w:pPr>
      <w:r>
        <w:rPr>
          <w:rFonts w:ascii="仿宋" w:eastAsia="仿宋" w:hAnsi="仿宋" w:cs="仿宋" w:hint="eastAsia"/>
          <w:b/>
          <w:color w:val="000000" w:themeColor="text1"/>
          <w:kern w:val="2"/>
          <w:sz w:val="28"/>
          <w:szCs w:val="28"/>
        </w:rPr>
        <w:t>赛项安全</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rsidR="007108C6" w:rsidRDefault="004B5501">
      <w:pPr>
        <w:spacing w:line="560" w:lineRule="exact"/>
        <w:ind w:firstLineChars="200" w:firstLine="560"/>
        <w:rPr>
          <w:rFonts w:ascii="仿宋_GB2312" w:eastAsia="仿宋_GB2312" w:hAnsi="仿宋"/>
          <w:sz w:val="28"/>
          <w:szCs w:val="28"/>
        </w:rPr>
      </w:pPr>
      <w:bookmarkStart w:id="4" w:name="_Toc361563584"/>
      <w:r>
        <w:rPr>
          <w:rFonts w:ascii="仿宋_GB2312" w:eastAsia="仿宋_GB2312" w:hAnsi="仿宋" w:hint="eastAsia"/>
          <w:sz w:val="28"/>
          <w:szCs w:val="28"/>
        </w:rPr>
        <w:t>（一）比赛环境</w:t>
      </w:r>
      <w:bookmarkEnd w:id="4"/>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执委会在赛前组织专人对比赛现场、住宿场所和交通保障进行考察，并对安全工作提出明确要求。赛场的布置，赛场内的器材、设备，都符合国家有关安全规定。</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赛场周围设立警戒线，防止无关人员进入发生意外事件。比赛现场内参照相关职业岗位的要求为选手提供必要的劳动保护。在具有危险性的操作环节，裁判员要严防选手出现错误操作。</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大赛期间，承办单位在赛场管理的关键岗位，增加力量，建立安全管理日志。</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参赛选手进入赛位、赛事裁判工作人员进入工作场所，严禁携带通讯、照相摄录设备，禁止携带记录用具。如确有需要，由赛场统一配置、统一管理。赛</w:t>
      </w:r>
      <w:r>
        <w:rPr>
          <w:rFonts w:ascii="仿宋_GB2312" w:eastAsia="仿宋_GB2312" w:hAnsi="仿宋" w:hint="eastAsia"/>
          <w:sz w:val="28"/>
          <w:szCs w:val="28"/>
        </w:rPr>
        <w:t>项可根据需要配置安检设备对进入赛场重要部位的人员进行安检。</w:t>
      </w:r>
    </w:p>
    <w:p w:rsidR="007108C6" w:rsidRDefault="004B5501">
      <w:pPr>
        <w:spacing w:line="560" w:lineRule="exact"/>
        <w:ind w:firstLineChars="200" w:firstLine="560"/>
        <w:rPr>
          <w:rFonts w:ascii="仿宋_GB2312" w:eastAsia="仿宋_GB2312" w:hAnsi="仿宋"/>
          <w:sz w:val="28"/>
          <w:szCs w:val="28"/>
        </w:rPr>
      </w:pPr>
      <w:bookmarkStart w:id="5" w:name="_Toc361563585"/>
      <w:r>
        <w:rPr>
          <w:rFonts w:ascii="仿宋_GB2312" w:eastAsia="仿宋_GB2312" w:hAnsi="仿宋" w:hint="eastAsia"/>
          <w:sz w:val="28"/>
          <w:szCs w:val="28"/>
        </w:rPr>
        <w:t>（二）生活条件</w:t>
      </w:r>
      <w:bookmarkEnd w:id="5"/>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比赛期间安排的住宿地具有宾馆</w:t>
      </w:r>
      <w:r>
        <w:rPr>
          <w:rFonts w:ascii="仿宋_GB2312" w:eastAsia="仿宋_GB2312" w:hAnsi="仿宋" w:hint="eastAsia"/>
          <w:sz w:val="28"/>
          <w:szCs w:val="28"/>
        </w:rPr>
        <w:t>/</w:t>
      </w:r>
      <w:r>
        <w:rPr>
          <w:rFonts w:ascii="仿宋_GB2312" w:eastAsia="仿宋_GB2312" w:hAnsi="仿宋" w:hint="eastAsia"/>
          <w:sz w:val="28"/>
          <w:szCs w:val="28"/>
        </w:rPr>
        <w:t>住宿经营许可资质。大赛期间有组织的参观和观摩活动的交通安全由执委会负责。执委会保证比赛期间选手、指导教师和裁判员、工作人员的交通安全。</w:t>
      </w:r>
    </w:p>
    <w:p w:rsidR="007108C6" w:rsidRDefault="004B5501">
      <w:pPr>
        <w:spacing w:line="560" w:lineRule="exact"/>
        <w:ind w:firstLineChars="200" w:firstLine="560"/>
        <w:rPr>
          <w:rFonts w:ascii="仿宋_GB2312" w:eastAsia="仿宋_GB2312" w:hAnsi="仿宋"/>
          <w:sz w:val="28"/>
          <w:szCs w:val="28"/>
        </w:rPr>
      </w:pPr>
      <w:bookmarkStart w:id="6" w:name="_Toc361563586"/>
      <w:r>
        <w:rPr>
          <w:rFonts w:ascii="仿宋_GB2312" w:eastAsia="仿宋_GB2312" w:hAnsi="仿宋" w:hint="eastAsia"/>
          <w:sz w:val="28"/>
          <w:szCs w:val="28"/>
        </w:rPr>
        <w:t>（三）组队责任</w:t>
      </w:r>
      <w:bookmarkEnd w:id="6"/>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各学校组织代表队时，须安排为参赛选手购买大赛期间的人身意外伤害保险。</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各学校代表队组成后，须制定相关管理制度，并对所有选手、指导教师进行安全教育。</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各参赛队伍须加强对参与比赛人员的安全管理，实现与赛场安全管理的对接。</w:t>
      </w:r>
    </w:p>
    <w:p w:rsidR="007108C6" w:rsidRDefault="004B5501">
      <w:pPr>
        <w:spacing w:line="560" w:lineRule="exact"/>
        <w:ind w:firstLineChars="200" w:firstLine="560"/>
        <w:rPr>
          <w:rFonts w:ascii="仿宋_GB2312" w:eastAsia="仿宋_GB2312" w:hAnsi="仿宋"/>
          <w:sz w:val="28"/>
          <w:szCs w:val="28"/>
        </w:rPr>
      </w:pPr>
      <w:bookmarkStart w:id="7" w:name="_Toc361563587"/>
      <w:r>
        <w:rPr>
          <w:rFonts w:ascii="仿宋_GB2312" w:eastAsia="仿宋_GB2312" w:hAnsi="仿宋" w:hint="eastAsia"/>
          <w:sz w:val="28"/>
          <w:szCs w:val="28"/>
        </w:rPr>
        <w:t>（四）应急处理</w:t>
      </w:r>
      <w:bookmarkEnd w:id="7"/>
    </w:p>
    <w:p w:rsidR="007108C6" w:rsidRDefault="004B5501">
      <w:pPr>
        <w:spacing w:line="560" w:lineRule="exact"/>
        <w:ind w:firstLineChars="200" w:firstLine="560"/>
        <w:rPr>
          <w:rFonts w:ascii="仿宋_GB2312" w:eastAsia="仿宋_GB2312" w:hAnsi="仿宋"/>
          <w:sz w:val="28"/>
          <w:szCs w:val="28"/>
        </w:rPr>
      </w:pPr>
      <w:bookmarkStart w:id="8" w:name="_Toc361563588"/>
      <w:r>
        <w:rPr>
          <w:rFonts w:ascii="仿宋_GB2312" w:eastAsia="仿宋_GB2312" w:hAnsi="仿宋" w:hint="eastAsia"/>
          <w:sz w:val="28"/>
          <w:szCs w:val="28"/>
        </w:rPr>
        <w:t>比赛期间</w:t>
      </w:r>
      <w:r>
        <w:rPr>
          <w:rFonts w:ascii="仿宋_GB2312" w:eastAsia="仿宋_GB2312" w:hAnsi="仿宋" w:hint="eastAsia"/>
          <w:sz w:val="28"/>
          <w:szCs w:val="28"/>
        </w:rPr>
        <w:t>发生意外事故，发现者应第一时间报告赛项执委会，同时采取措施避免事态扩大。赛项执委会应立即启动预案予以解决并报告赛区执委会。赛项出</w:t>
      </w:r>
      <w:r>
        <w:rPr>
          <w:rFonts w:ascii="仿宋_GB2312" w:eastAsia="仿宋_GB2312" w:hAnsi="仿宋" w:hint="eastAsia"/>
          <w:sz w:val="28"/>
          <w:szCs w:val="28"/>
        </w:rPr>
        <w:lastRenderedPageBreak/>
        <w:t>现重大安全问题可以停赛，是否停赛由赛区执委会决定。事后，赛区执委会应向大赛执委会报告详细情况。</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（五）处罚措施</w:t>
      </w:r>
      <w:bookmarkEnd w:id="8"/>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因参赛队伍原因造成重大安全事故的，取消其获奖资格。</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参赛队伍有发生重大安全事故隐患，经赛场工作人员提示、警告无效的，可取消其继续比赛的资格。</w:t>
      </w:r>
    </w:p>
    <w:p w:rsidR="007108C6" w:rsidRDefault="004B5501">
      <w:pPr>
        <w:spacing w:line="560" w:lineRule="exact"/>
        <w:ind w:firstLineChars="200" w:firstLine="560"/>
        <w:rPr>
          <w:rFonts w:ascii="仿宋_GB2312" w:eastAsia="仿宋_GB2312" w:hAnsi="仿宋" w:cs="仿宋"/>
          <w:b/>
          <w:bCs/>
          <w:color w:val="000000"/>
          <w:sz w:val="32"/>
          <w:szCs w:val="32"/>
        </w:rPr>
      </w:pPr>
      <w:r>
        <w:rPr>
          <w:rFonts w:ascii="仿宋_GB2312" w:eastAsia="仿宋_GB2312" w:hAnsi="仿宋" w:hint="eastAsia"/>
          <w:sz w:val="28"/>
          <w:szCs w:val="28"/>
        </w:rPr>
        <w:t>3.</w:t>
      </w:r>
      <w:r>
        <w:rPr>
          <w:rFonts w:ascii="仿宋_GB2312" w:eastAsia="仿宋_GB2312" w:hAnsi="仿宋" w:hint="eastAsia"/>
          <w:sz w:val="28"/>
          <w:szCs w:val="28"/>
        </w:rPr>
        <w:t>赛事工作人员违规的，按照相应的制度追究责任。情节恶劣并造成重大安全事故的，由司法机关追究相应法律责任。</w:t>
      </w:r>
    </w:p>
    <w:p w:rsidR="007108C6" w:rsidRDefault="004B5501">
      <w:pPr>
        <w:widowControl w:val="0"/>
        <w:numPr>
          <w:ilvl w:val="0"/>
          <w:numId w:val="1"/>
        </w:numPr>
        <w:snapToGrid w:val="0"/>
        <w:spacing w:line="560" w:lineRule="exact"/>
        <w:ind w:left="0" w:firstLineChars="200" w:firstLine="562"/>
        <w:jc w:val="both"/>
        <w:outlineLvl w:val="0"/>
        <w:rPr>
          <w:rFonts w:ascii="仿宋" w:eastAsia="仿宋" w:hAnsi="仿宋" w:cs="仿宋"/>
          <w:b/>
          <w:color w:val="000000" w:themeColor="text1"/>
          <w:kern w:val="2"/>
          <w:sz w:val="28"/>
          <w:szCs w:val="28"/>
        </w:rPr>
      </w:pPr>
      <w:r>
        <w:rPr>
          <w:rFonts w:ascii="仿宋" w:eastAsia="仿宋" w:hAnsi="仿宋" w:cs="仿宋" w:hint="eastAsia"/>
          <w:b/>
          <w:color w:val="000000" w:themeColor="text1"/>
          <w:kern w:val="2"/>
          <w:sz w:val="28"/>
          <w:szCs w:val="28"/>
        </w:rPr>
        <w:t>竞赛须知</w:t>
      </w:r>
    </w:p>
    <w:p w:rsidR="007108C6" w:rsidRDefault="004B5501">
      <w:pPr>
        <w:spacing w:line="560" w:lineRule="exact"/>
        <w:ind w:firstLineChars="200" w:firstLine="560"/>
        <w:rPr>
          <w:rFonts w:ascii="仿宋_GB2312" w:eastAsia="仿宋_GB2312" w:hAnsi="仿宋" w:cs="仿宋"/>
          <w:bCs/>
          <w:color w:val="000000"/>
          <w:sz w:val="28"/>
          <w:szCs w:val="28"/>
        </w:rPr>
      </w:pPr>
      <w:r>
        <w:rPr>
          <w:rFonts w:ascii="仿宋_GB2312" w:eastAsia="仿宋_GB2312" w:hAnsi="仿宋" w:hint="eastAsia"/>
          <w:sz w:val="28"/>
          <w:szCs w:val="28"/>
        </w:rPr>
        <w:t>（一</w:t>
      </w:r>
      <w:r>
        <w:rPr>
          <w:rFonts w:ascii="仿宋_GB2312" w:eastAsia="仿宋_GB2312" w:hAnsi="仿宋" w:hint="eastAsia"/>
          <w:sz w:val="28"/>
          <w:szCs w:val="28"/>
        </w:rPr>
        <w:t>）参赛队须知</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参赛队名称：统一使用学校的名称；不接受跨校组队，同一学校最多可以报名</w:t>
      </w:r>
      <w:r>
        <w:rPr>
          <w:rFonts w:ascii="仿宋_GB2312" w:eastAsia="仿宋_GB2312" w:hAnsi="仿宋" w:hint="eastAsia"/>
          <w:sz w:val="28"/>
          <w:szCs w:val="28"/>
        </w:rPr>
        <w:t>2</w:t>
      </w:r>
      <w:r>
        <w:rPr>
          <w:rFonts w:ascii="仿宋_GB2312" w:eastAsia="仿宋_GB2312" w:hAnsi="仿宋" w:hint="eastAsia"/>
          <w:sz w:val="28"/>
          <w:szCs w:val="28"/>
        </w:rPr>
        <w:t>支队伍参赛；</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参赛队组成：每支参赛队由</w:t>
      </w:r>
      <w:r>
        <w:rPr>
          <w:rFonts w:ascii="仿宋_GB2312" w:eastAsia="仿宋_GB2312" w:hAnsi="仿宋" w:hint="eastAsia"/>
          <w:sz w:val="28"/>
          <w:szCs w:val="28"/>
        </w:rPr>
        <w:t>3</w:t>
      </w:r>
      <w:r>
        <w:rPr>
          <w:rFonts w:ascii="仿宋_GB2312" w:eastAsia="仿宋_GB2312" w:hAnsi="仿宋" w:hint="eastAsia"/>
          <w:sz w:val="28"/>
          <w:szCs w:val="28"/>
        </w:rPr>
        <w:t>名符合参赛资格的学生组成，性别和年级不限，其中，队长</w:t>
      </w:r>
      <w:r>
        <w:rPr>
          <w:rFonts w:ascii="仿宋_GB2312" w:eastAsia="仿宋_GB2312" w:hAnsi="仿宋" w:hint="eastAsia"/>
          <w:sz w:val="28"/>
          <w:szCs w:val="28"/>
        </w:rPr>
        <w:t>1</w:t>
      </w:r>
      <w:r>
        <w:rPr>
          <w:rFonts w:ascii="仿宋_GB2312" w:eastAsia="仿宋_GB2312" w:hAnsi="仿宋" w:hint="eastAsia"/>
          <w:sz w:val="28"/>
          <w:szCs w:val="28"/>
        </w:rPr>
        <w:t>名。</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指导教师：每支参赛队可配指导教师</w:t>
      </w:r>
      <w:r>
        <w:rPr>
          <w:rFonts w:ascii="仿宋_GB2312" w:eastAsia="仿宋_GB2312" w:hAnsi="仿宋" w:hint="eastAsia"/>
          <w:sz w:val="28"/>
          <w:szCs w:val="28"/>
        </w:rPr>
        <w:t>2</w:t>
      </w:r>
      <w:r>
        <w:rPr>
          <w:rFonts w:ascii="仿宋_GB2312" w:eastAsia="仿宋_GB2312" w:hAnsi="仿宋" w:hint="eastAsia"/>
          <w:sz w:val="28"/>
          <w:szCs w:val="28"/>
        </w:rPr>
        <w:t>名，指导教师经报名并通过资格审查后确定。</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参赛选手在报名获得确认后，原则上不再更换。如参赛选手因身体等特殊原因无法正常参赛需更换人员的，须由所在院校向省教育厅相关部门提交书面申请并加盖公章，经审核后统一办理。竞赛开始后，参赛队不得更换参赛选手，允许队员缺席比赛。不允许更换新的指导教师，允许指导教师缺席。</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各学校组织代表队时，须安排为参赛选手购买大赛期间的人身意外伤害保险。</w:t>
      </w:r>
    </w:p>
    <w:p w:rsidR="007108C6" w:rsidRDefault="004B5501">
      <w:pPr>
        <w:spacing w:line="560" w:lineRule="exact"/>
        <w:ind w:firstLineChars="200" w:firstLine="560"/>
        <w:rPr>
          <w:rFonts w:ascii="仿宋_GB2312" w:eastAsia="仿宋_GB2312" w:hAnsi="仿宋"/>
          <w:sz w:val="28"/>
        </w:rPr>
      </w:pPr>
      <w:r>
        <w:rPr>
          <w:rFonts w:ascii="仿宋_GB2312" w:eastAsia="仿宋_GB2312" w:hAnsi="仿宋" w:hint="eastAsia"/>
          <w:sz w:val="28"/>
        </w:rPr>
        <w:t>（二）指导教师须知</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1.</w:t>
      </w:r>
      <w:r>
        <w:rPr>
          <w:rFonts w:ascii="仿宋_GB2312" w:eastAsia="仿宋_GB2312" w:hAnsi="仿宋" w:hint="eastAsia"/>
          <w:sz w:val="28"/>
          <w:szCs w:val="28"/>
        </w:rPr>
        <w:t>各参赛代表队要发扬良好道德风尚，听从指挥，服从裁判，不弄虚作假。如发现弄虚作假者，取消参赛资格，名次无效。</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各代表队领队要坚决执行竞赛的各项规定，加强对参赛人员的管理，做好赛前准备工作，督促选手带好证件等竞赛相关材料。</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竞赛过程中，除参加当场次竞赛的选手、执行裁判员、现场工作人员和经批准的人员外，领队、指导教师及其他人员一律不得进入竞赛现场。</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参赛代表队若对竞赛过程有异议，在规定的时间内由领队向赛项仲裁工作组提出书面报告。</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对申诉的仲裁结果，领队要带头服从和执行，并做好选手工作。参赛选手不得因申诉或对处理意见不服而停止竞赛，否则以弃权处理。</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6.</w:t>
      </w:r>
      <w:r>
        <w:rPr>
          <w:rFonts w:ascii="仿宋_GB2312" w:eastAsia="仿宋_GB2312" w:hAnsi="仿宋" w:hint="eastAsia"/>
          <w:sz w:val="28"/>
          <w:szCs w:val="28"/>
        </w:rPr>
        <w:t>指导老师应及时查看大赛专用网页有关赛项的通知和内容，</w:t>
      </w:r>
      <w:r>
        <w:rPr>
          <w:rFonts w:ascii="仿宋_GB2312" w:eastAsia="仿宋_GB2312" w:hAnsi="仿宋" w:hint="eastAsia"/>
          <w:sz w:val="28"/>
          <w:szCs w:val="28"/>
        </w:rPr>
        <w:t>认真研究和掌握本赛项竞赛的规程、技术规范和赛场要求，指导选手做好赛前的一切技术准备和竞赛准备。</w:t>
      </w:r>
    </w:p>
    <w:p w:rsidR="007108C6" w:rsidRDefault="004B5501">
      <w:pPr>
        <w:pStyle w:val="Normal17"/>
        <w:spacing w:before="0" w:after="0" w:line="580" w:lineRule="exact"/>
        <w:ind w:firstLineChars="200" w:firstLine="560"/>
        <w:rPr>
          <w:rFonts w:ascii="仿宋_GB2312" w:eastAsia="仿宋_GB2312" w:hAnsi="仿宋" w:cs="仿宋"/>
          <w:bCs/>
          <w:color w:val="000000"/>
          <w:sz w:val="28"/>
          <w:szCs w:val="28"/>
          <w:lang w:val="en-US" w:eastAsia="zh-CN"/>
        </w:rPr>
      </w:pPr>
      <w:r>
        <w:rPr>
          <w:rFonts w:ascii="仿宋_GB2312" w:eastAsia="仿宋_GB2312" w:hAnsi="仿宋" w:cs="仿宋" w:hint="eastAsia"/>
          <w:bCs/>
          <w:color w:val="000000"/>
          <w:sz w:val="28"/>
          <w:szCs w:val="28"/>
          <w:lang w:val="en-US" w:eastAsia="zh-CN"/>
        </w:rPr>
        <w:t>（三）参赛选手须知</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竞赛选手严格遵守赛场规章、操作规程和工艺准则，保证人身及设备安全，接受裁判员的监督和警示，文明竞赛。</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参赛选手在检录时需将身份证、学生证、参赛证等身份证件交由检录人员统一保管，不得带入场内。</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参赛选手进入赛场，不允许携带任何书籍和其他纸质资料（相关技术资料的电子文档由赛项执委会提供），不允许携带通信工具和存储设备（如</w:t>
      </w:r>
      <w:r>
        <w:rPr>
          <w:rFonts w:ascii="仿宋_GB2312" w:eastAsia="仿宋_GB2312" w:hAnsi="仿宋" w:hint="eastAsia"/>
          <w:sz w:val="28"/>
          <w:szCs w:val="28"/>
        </w:rPr>
        <w:t>U</w:t>
      </w:r>
      <w:r>
        <w:rPr>
          <w:rFonts w:ascii="仿宋_GB2312" w:eastAsia="仿宋_GB2312" w:hAnsi="仿宋" w:hint="eastAsia"/>
          <w:sz w:val="28"/>
          <w:szCs w:val="28"/>
        </w:rPr>
        <w:t>盘）。竞赛统一提供计算机以及应用软件。</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各参赛队应在竞赛开始</w:t>
      </w:r>
      <w:r>
        <w:rPr>
          <w:rFonts w:ascii="仿宋_GB2312" w:eastAsia="仿宋_GB2312" w:hAnsi="仿宋" w:hint="eastAsia"/>
          <w:sz w:val="28"/>
          <w:szCs w:val="28"/>
        </w:rPr>
        <w:t>前一天规定的时间段进入赛场熟悉环境，但不得触碰任何比赛设备及材料。</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5.</w:t>
      </w:r>
      <w:r>
        <w:rPr>
          <w:rFonts w:ascii="仿宋_GB2312" w:eastAsia="仿宋_GB2312" w:hAnsi="仿宋" w:hint="eastAsia"/>
          <w:sz w:val="28"/>
          <w:szCs w:val="28"/>
        </w:rPr>
        <w:t>竞赛时，在收到开赛信号前不得启动操作，各参赛队自行决定分工、工作程序和时间安排，在</w:t>
      </w:r>
      <w:proofErr w:type="gramStart"/>
      <w:r>
        <w:rPr>
          <w:rFonts w:ascii="仿宋_GB2312" w:eastAsia="仿宋_GB2312" w:hAnsi="仿宋" w:hint="eastAsia"/>
          <w:sz w:val="28"/>
          <w:szCs w:val="28"/>
        </w:rPr>
        <w:t>指定赛位</w:t>
      </w:r>
      <w:proofErr w:type="gramEnd"/>
      <w:r>
        <w:rPr>
          <w:rFonts w:ascii="仿宋_GB2312" w:eastAsia="仿宋_GB2312" w:hAnsi="仿宋" w:hint="eastAsia"/>
          <w:sz w:val="28"/>
          <w:szCs w:val="28"/>
        </w:rPr>
        <w:t>上完成竞赛项目，严禁作弊行为。</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6.</w:t>
      </w:r>
      <w:r>
        <w:rPr>
          <w:rFonts w:ascii="仿宋_GB2312" w:eastAsia="仿宋_GB2312" w:hAnsi="仿宋" w:hint="eastAsia"/>
          <w:sz w:val="28"/>
          <w:szCs w:val="28"/>
        </w:rPr>
        <w:t>竞赛过程中，因严重操作失误或安全事故不能进行比赛的（例如因综合布线发生短路导致赛场断电的、造成设备不能正常工作的），现场裁判员有权中止该队比赛。</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7.</w:t>
      </w:r>
      <w:r>
        <w:rPr>
          <w:rFonts w:ascii="仿宋_GB2312" w:eastAsia="仿宋_GB2312" w:hAnsi="仿宋" w:hint="eastAsia"/>
          <w:sz w:val="28"/>
          <w:szCs w:val="28"/>
        </w:rPr>
        <w:t>在比赛期间，选手的食品、饮水等由赛场统一提供。选手休息、饮食或如厕时间</w:t>
      </w:r>
      <w:proofErr w:type="gramStart"/>
      <w:r>
        <w:rPr>
          <w:rFonts w:ascii="仿宋_GB2312" w:eastAsia="仿宋_GB2312" w:hAnsi="仿宋" w:hint="eastAsia"/>
          <w:sz w:val="28"/>
          <w:szCs w:val="28"/>
        </w:rPr>
        <w:t>均计算</w:t>
      </w:r>
      <w:proofErr w:type="gramEnd"/>
      <w:r>
        <w:rPr>
          <w:rFonts w:ascii="仿宋_GB2312" w:eastAsia="仿宋_GB2312" w:hAnsi="仿宋" w:hint="eastAsia"/>
          <w:sz w:val="28"/>
          <w:szCs w:val="28"/>
        </w:rPr>
        <w:t>在比赛时间内。</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8.</w:t>
      </w:r>
      <w:r>
        <w:rPr>
          <w:rFonts w:ascii="仿宋_GB2312" w:eastAsia="仿宋_GB2312" w:hAnsi="仿宋" w:hint="eastAsia"/>
          <w:sz w:val="28"/>
          <w:szCs w:val="28"/>
        </w:rPr>
        <w:t>凡在竞赛期间提前离开的选手，当天不得返回赛场。</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9.</w:t>
      </w:r>
      <w:r>
        <w:rPr>
          <w:rFonts w:ascii="仿宋_GB2312" w:eastAsia="仿宋_GB2312" w:hAnsi="仿宋" w:hint="eastAsia"/>
          <w:sz w:val="28"/>
          <w:szCs w:val="28"/>
        </w:rPr>
        <w:t>为培养技能型人才</w:t>
      </w:r>
      <w:r>
        <w:rPr>
          <w:rFonts w:ascii="仿宋_GB2312" w:eastAsia="仿宋_GB2312" w:hAnsi="仿宋" w:hint="eastAsia"/>
          <w:sz w:val="28"/>
          <w:szCs w:val="28"/>
        </w:rPr>
        <w:t>的工作风格，在参赛期间，选手应当注意保持工作环境及设备摆放符合企业生产“</w:t>
      </w:r>
      <w:r>
        <w:rPr>
          <w:rFonts w:ascii="仿宋_GB2312" w:eastAsia="仿宋_GB2312" w:hAnsi="仿宋" w:hint="eastAsia"/>
          <w:sz w:val="28"/>
          <w:szCs w:val="28"/>
        </w:rPr>
        <w:t>5S</w:t>
      </w:r>
      <w:r>
        <w:rPr>
          <w:rFonts w:ascii="仿宋_GB2312" w:eastAsia="仿宋_GB2312" w:hAnsi="仿宋" w:hint="eastAsia"/>
          <w:sz w:val="28"/>
          <w:szCs w:val="28"/>
        </w:rPr>
        <w:t>”（即整理、整顿、清扫、清洁和素养）的原则，如果过于脏乱，裁判员有权酌情扣分。</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10.</w:t>
      </w:r>
      <w:r>
        <w:rPr>
          <w:rFonts w:ascii="仿宋_GB2312" w:eastAsia="仿宋_GB2312" w:hAnsi="仿宋" w:hint="eastAsia"/>
          <w:sz w:val="28"/>
          <w:szCs w:val="28"/>
        </w:rPr>
        <w:t>在比赛中如遇非人为因素造成的设备故障，经裁判确认后，可向裁判长申请补足排除故障的时间。</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11.</w:t>
      </w:r>
      <w:r>
        <w:rPr>
          <w:rFonts w:ascii="仿宋_GB2312" w:eastAsia="仿宋_GB2312" w:hAnsi="仿宋" w:hint="eastAsia"/>
          <w:sz w:val="28"/>
          <w:szCs w:val="28"/>
        </w:rPr>
        <w:t>参赛队欲提前结束比赛，应向现场裁判员举手示意，记录比赛终止时间。比赛终止后，不得再进行任何与比赛有关的操作。</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12.</w:t>
      </w:r>
      <w:r>
        <w:rPr>
          <w:rFonts w:ascii="仿宋_GB2312" w:eastAsia="仿宋_GB2312" w:hAnsi="仿宋" w:hint="eastAsia"/>
          <w:sz w:val="28"/>
          <w:szCs w:val="28"/>
        </w:rPr>
        <w:t>各竞赛队按照大赛要求和赛题要求提交竞赛成果，禁止在竞赛成果上做任何与竞赛无关的记号。</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13.</w:t>
      </w:r>
      <w:r>
        <w:rPr>
          <w:rFonts w:ascii="仿宋_GB2312" w:eastAsia="仿宋_GB2312" w:hAnsi="仿宋" w:hint="eastAsia"/>
          <w:sz w:val="28"/>
          <w:szCs w:val="28"/>
        </w:rPr>
        <w:t>竞赛操作结束后，参赛队要确认成功提交竞赛要求的文</w:t>
      </w:r>
      <w:r>
        <w:rPr>
          <w:rFonts w:ascii="仿宋_GB2312" w:eastAsia="仿宋_GB2312" w:hAnsi="仿宋" w:hint="eastAsia"/>
          <w:sz w:val="28"/>
          <w:szCs w:val="28"/>
        </w:rPr>
        <w:t>件，裁判员在比赛结果的规定位置做标记，并与参赛队一起签字确认</w:t>
      </w:r>
      <w:r>
        <w:rPr>
          <w:rFonts w:ascii="仿宋_GB2312" w:eastAsia="仿宋_GB2312" w:hAnsi="仿宋" w:cs="Malgun Gothic" w:hint="eastAsia"/>
          <w:sz w:val="28"/>
          <w:szCs w:val="28"/>
        </w:rPr>
        <w:t>。</w:t>
      </w:r>
    </w:p>
    <w:p w:rsidR="007108C6" w:rsidRDefault="004B5501">
      <w:pPr>
        <w:pStyle w:val="Normal17"/>
        <w:spacing w:before="0" w:after="0" w:line="580" w:lineRule="exact"/>
        <w:ind w:firstLineChars="200" w:firstLine="560"/>
        <w:rPr>
          <w:rFonts w:ascii="仿宋_GB2312" w:eastAsia="仿宋_GB2312" w:hAnsi="仿宋" w:cs="仿宋"/>
          <w:bCs/>
          <w:color w:val="000000"/>
          <w:sz w:val="28"/>
          <w:szCs w:val="28"/>
          <w:lang w:val="en-US" w:eastAsia="zh-CN"/>
        </w:rPr>
      </w:pPr>
      <w:r>
        <w:rPr>
          <w:rFonts w:ascii="仿宋_GB2312" w:eastAsia="仿宋_GB2312" w:hAnsi="仿宋" w:cs="仿宋" w:hint="eastAsia"/>
          <w:bCs/>
          <w:color w:val="000000"/>
          <w:sz w:val="28"/>
          <w:szCs w:val="28"/>
          <w:lang w:val="en-US" w:eastAsia="zh-CN"/>
        </w:rPr>
        <w:t>（四）工作人员须知</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熟悉竞赛规则，服从管理，严格按照工作程序和有关规定办事。</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树立服务观念，本着一切为参赛选手着想的原则，以高度负责的精神、严肃认真的态度和严谨细致的作风，积极完成大赛工作任务。</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按规定统一着装、佩戴胸卡，文明礼貌，保持良好形象。</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4.</w:t>
      </w:r>
      <w:r>
        <w:rPr>
          <w:rFonts w:ascii="仿宋_GB2312" w:eastAsia="仿宋_GB2312" w:hAnsi="仿宋" w:hint="eastAsia"/>
          <w:sz w:val="28"/>
          <w:szCs w:val="28"/>
        </w:rPr>
        <w:t>坚守工作岗位，不迟到，不早退，</w:t>
      </w:r>
      <w:proofErr w:type="gramStart"/>
      <w:r>
        <w:rPr>
          <w:rFonts w:ascii="仿宋_GB2312" w:eastAsia="仿宋_GB2312" w:hAnsi="仿宋" w:hint="eastAsia"/>
          <w:sz w:val="28"/>
          <w:szCs w:val="28"/>
        </w:rPr>
        <w:t>不</w:t>
      </w:r>
      <w:proofErr w:type="gramEnd"/>
      <w:r>
        <w:rPr>
          <w:rFonts w:ascii="仿宋_GB2312" w:eastAsia="仿宋_GB2312" w:hAnsi="仿宋" w:hint="eastAsia"/>
          <w:sz w:val="28"/>
          <w:szCs w:val="28"/>
        </w:rPr>
        <w:t>无故离岗，特殊情况向组长请假。</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proofErr w:type="gramStart"/>
      <w:r>
        <w:rPr>
          <w:rFonts w:ascii="仿宋_GB2312" w:eastAsia="仿宋_GB2312" w:hAnsi="仿宋" w:hint="eastAsia"/>
          <w:sz w:val="28"/>
          <w:szCs w:val="28"/>
        </w:rPr>
        <w:t>遇安全</w:t>
      </w:r>
      <w:proofErr w:type="gramEnd"/>
      <w:r>
        <w:rPr>
          <w:rFonts w:ascii="仿宋_GB2312" w:eastAsia="仿宋_GB2312" w:hAnsi="仿宋" w:hint="eastAsia"/>
          <w:sz w:val="28"/>
          <w:szCs w:val="28"/>
        </w:rPr>
        <w:t>突发事件，按照工作预案及时组织疏散，确保人员安全。</w:t>
      </w:r>
    </w:p>
    <w:p w:rsidR="007108C6" w:rsidRDefault="004B5501">
      <w:pPr>
        <w:spacing w:line="560" w:lineRule="exact"/>
        <w:ind w:firstLineChars="200" w:firstLine="560"/>
        <w:rPr>
          <w:rFonts w:ascii="仿宋_GB2312" w:eastAsia="仿宋_GB2312"/>
          <w:sz w:val="28"/>
          <w:szCs w:val="28"/>
        </w:rPr>
      </w:pPr>
      <w:r>
        <w:rPr>
          <w:rFonts w:ascii="仿宋_GB2312" w:eastAsia="仿宋_GB2312" w:hAnsi="仿宋" w:hint="eastAsia"/>
          <w:sz w:val="28"/>
          <w:szCs w:val="28"/>
        </w:rPr>
        <w:t>6.</w:t>
      </w:r>
      <w:r>
        <w:rPr>
          <w:rFonts w:ascii="仿宋_GB2312" w:eastAsia="仿宋_GB2312" w:hAnsi="仿宋" w:hint="eastAsia"/>
          <w:sz w:val="28"/>
          <w:szCs w:val="28"/>
        </w:rPr>
        <w:t>未经同意不得擅自发布关于比赛的言论，不得私自接受采访。</w:t>
      </w:r>
    </w:p>
    <w:p w:rsidR="007108C6" w:rsidRDefault="004B5501">
      <w:pPr>
        <w:widowControl w:val="0"/>
        <w:numPr>
          <w:ilvl w:val="0"/>
          <w:numId w:val="1"/>
        </w:numPr>
        <w:snapToGrid w:val="0"/>
        <w:spacing w:line="560" w:lineRule="exact"/>
        <w:ind w:left="0" w:firstLineChars="200" w:firstLine="562"/>
        <w:jc w:val="both"/>
        <w:outlineLvl w:val="0"/>
        <w:rPr>
          <w:rFonts w:ascii="仿宋" w:eastAsia="仿宋" w:hAnsi="仿宋" w:cs="仿宋"/>
          <w:b/>
          <w:bCs/>
          <w:color w:val="000000"/>
          <w:sz w:val="28"/>
          <w:szCs w:val="28"/>
        </w:rPr>
      </w:pPr>
      <w:r>
        <w:rPr>
          <w:rFonts w:ascii="仿宋" w:eastAsia="仿宋" w:hAnsi="仿宋" w:cs="仿宋" w:hint="eastAsia"/>
          <w:b/>
          <w:color w:val="000000" w:themeColor="text1"/>
          <w:kern w:val="2"/>
          <w:sz w:val="28"/>
          <w:szCs w:val="28"/>
        </w:rPr>
        <w:t>申诉与仲裁</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本赛项在比赛过程中若出现有失公正或有关人员违规等现象，参赛队领队可在比赛结束后</w:t>
      </w:r>
      <w:r>
        <w:rPr>
          <w:rFonts w:ascii="仿宋_GB2312" w:eastAsia="仿宋_GB2312" w:hAnsi="仿宋" w:hint="eastAsia"/>
          <w:sz w:val="28"/>
          <w:szCs w:val="28"/>
        </w:rPr>
        <w:t>2</w:t>
      </w:r>
      <w:r>
        <w:rPr>
          <w:rFonts w:ascii="仿宋_GB2312" w:eastAsia="仿宋_GB2312" w:hAnsi="仿宋" w:hint="eastAsia"/>
          <w:sz w:val="28"/>
          <w:szCs w:val="28"/>
        </w:rPr>
        <w:t>小时之内向</w:t>
      </w:r>
      <w:r w:rsidR="00B92B4C">
        <w:rPr>
          <w:rFonts w:ascii="仿宋_GB2312" w:eastAsia="仿宋_GB2312" w:hAnsi="仿宋" w:hint="eastAsia"/>
          <w:sz w:val="28"/>
          <w:szCs w:val="28"/>
        </w:rPr>
        <w:t>大赛</w:t>
      </w:r>
      <w:proofErr w:type="gramStart"/>
      <w:r>
        <w:rPr>
          <w:rFonts w:ascii="仿宋_GB2312" w:eastAsia="仿宋_GB2312" w:hAnsi="仿宋" w:hint="eastAsia"/>
          <w:sz w:val="28"/>
          <w:szCs w:val="28"/>
        </w:rPr>
        <w:t>仲裁组</w:t>
      </w:r>
      <w:proofErr w:type="gramEnd"/>
      <w:r>
        <w:rPr>
          <w:rFonts w:ascii="仿宋_GB2312" w:eastAsia="仿宋_GB2312" w:hAnsi="仿宋" w:hint="eastAsia"/>
          <w:sz w:val="28"/>
          <w:szCs w:val="28"/>
        </w:rPr>
        <w:t>提出书面申诉。</w:t>
      </w:r>
      <w:r>
        <w:rPr>
          <w:rFonts w:ascii="仿宋_GB2312" w:eastAsia="仿宋_GB2312" w:hAnsi="仿宋" w:hint="eastAsia"/>
          <w:sz w:val="28"/>
          <w:szCs w:val="28"/>
        </w:rPr>
        <w:t xml:space="preserve">      </w:t>
      </w:r>
    </w:p>
    <w:p w:rsidR="007108C6" w:rsidRDefault="004B550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书面申诉应对申诉事件的现象、发生时间、涉及人员、申诉依据等进行充分、实事求是的叙述，并由领队亲笔签名。非书面申诉不予受理。</w:t>
      </w:r>
      <w:r>
        <w:rPr>
          <w:rFonts w:ascii="仿宋_GB2312" w:eastAsia="仿宋_GB2312" w:hAnsi="仿宋" w:hint="eastAsia"/>
          <w:sz w:val="28"/>
          <w:szCs w:val="28"/>
        </w:rPr>
        <w:t xml:space="preserve"> </w:t>
      </w:r>
    </w:p>
    <w:p w:rsidR="007108C6" w:rsidRDefault="004B5501">
      <w:pPr>
        <w:pStyle w:val="20"/>
        <w:ind w:firstLine="560"/>
        <w:rPr>
          <w:rFonts w:ascii="仿宋_GB2312" w:eastAsia="仿宋_GB2312" w:hAnsi="仿宋" w:hint="eastAsia"/>
          <w:sz w:val="28"/>
          <w:szCs w:val="28"/>
        </w:rPr>
      </w:pPr>
      <w:r>
        <w:rPr>
          <w:rFonts w:ascii="仿宋_GB2312" w:eastAsia="仿宋_GB2312" w:hAnsi="仿宋" w:hint="eastAsia"/>
          <w:sz w:val="28"/>
          <w:szCs w:val="28"/>
        </w:rPr>
        <w:t>赛项仲裁工作组在接到申诉报告后的</w:t>
      </w:r>
      <w:r>
        <w:rPr>
          <w:rFonts w:ascii="仿宋_GB2312" w:eastAsia="仿宋_GB2312" w:hAnsi="仿宋" w:hint="eastAsia"/>
          <w:sz w:val="28"/>
          <w:szCs w:val="28"/>
        </w:rPr>
        <w:t>2</w:t>
      </w:r>
      <w:r>
        <w:rPr>
          <w:rFonts w:ascii="仿宋_GB2312" w:eastAsia="仿宋_GB2312" w:hAnsi="仿宋" w:hint="eastAsia"/>
          <w:sz w:val="28"/>
          <w:szCs w:val="28"/>
        </w:rPr>
        <w:t>小时内组织复议，并及时将复议结果以书面形式告知申诉方。</w:t>
      </w:r>
      <w:bookmarkStart w:id="9" w:name="_Toc476142195"/>
    </w:p>
    <w:p w:rsidR="00B92B4C" w:rsidRDefault="00B92B4C">
      <w:pPr>
        <w:pStyle w:val="20"/>
        <w:ind w:firstLine="560"/>
        <w:rPr>
          <w:rFonts w:ascii="仿宋_GB2312" w:eastAsia="仿宋_GB2312" w:hAnsi="仿宋" w:hint="eastAsia"/>
          <w:sz w:val="28"/>
          <w:szCs w:val="28"/>
        </w:rPr>
      </w:pPr>
      <w:r>
        <w:rPr>
          <w:rFonts w:ascii="仿宋_GB2312" w:eastAsia="仿宋_GB2312" w:hAnsi="仿宋" w:hint="eastAsia"/>
          <w:sz w:val="28"/>
          <w:szCs w:val="28"/>
        </w:rPr>
        <w:t>赛项</w:t>
      </w:r>
      <w:proofErr w:type="gramStart"/>
      <w:r>
        <w:rPr>
          <w:rFonts w:ascii="仿宋_GB2312" w:eastAsia="仿宋_GB2312" w:hAnsi="仿宋" w:hint="eastAsia"/>
          <w:sz w:val="28"/>
          <w:szCs w:val="28"/>
        </w:rPr>
        <w:t>仲裁组</w:t>
      </w:r>
      <w:proofErr w:type="gramEnd"/>
      <w:r>
        <w:rPr>
          <w:rFonts w:ascii="仿宋_GB2312" w:eastAsia="仿宋_GB2312" w:hAnsi="仿宋" w:hint="eastAsia"/>
          <w:sz w:val="28"/>
          <w:szCs w:val="28"/>
        </w:rPr>
        <w:t>的仲裁结果为最终结果，申诉方不得以任何理由拒绝接收仲裁结果，不得以任何理由采取过激行为扰乱赛场秩序。仲裁结果由申诉人签收，不能代收，如在约定时间和地点申诉人离开，视为自行放弃申诉。</w:t>
      </w:r>
    </w:p>
    <w:p w:rsidR="00B92B4C" w:rsidRDefault="00B92B4C">
      <w:pPr>
        <w:pStyle w:val="20"/>
        <w:ind w:firstLine="560"/>
        <w:rPr>
          <w:rFonts w:ascii="仿宋_GB2312" w:eastAsia="仿宋_GB2312" w:hAnsi="仿宋"/>
          <w:sz w:val="28"/>
          <w:szCs w:val="28"/>
        </w:rPr>
      </w:pPr>
      <w:r>
        <w:rPr>
          <w:rFonts w:ascii="仿宋_GB2312" w:eastAsia="仿宋_GB2312" w:hAnsi="仿宋" w:hint="eastAsia"/>
          <w:sz w:val="28"/>
          <w:szCs w:val="28"/>
        </w:rPr>
        <w:t>申诉方可随时提出放弃申诉。</w:t>
      </w:r>
    </w:p>
    <w:p w:rsidR="007108C6" w:rsidRDefault="004B5501">
      <w:pPr>
        <w:widowControl w:val="0"/>
        <w:snapToGrid w:val="0"/>
        <w:spacing w:line="560" w:lineRule="exact"/>
        <w:ind w:leftChars="200" w:left="480"/>
        <w:jc w:val="both"/>
        <w:outlineLvl w:val="0"/>
        <w:rPr>
          <w:rFonts w:ascii="仿宋" w:eastAsia="仿宋" w:hAnsi="仿宋" w:cs="仿宋"/>
          <w:b/>
          <w:color w:val="000000" w:themeColor="text1"/>
          <w:kern w:val="2"/>
          <w:sz w:val="28"/>
          <w:szCs w:val="28"/>
        </w:rPr>
      </w:pPr>
      <w:r>
        <w:rPr>
          <w:rFonts w:ascii="仿宋" w:eastAsia="仿宋" w:hAnsi="仿宋" w:cs="仿宋" w:hint="eastAsia"/>
          <w:b/>
          <w:color w:val="000000" w:themeColor="text1"/>
          <w:kern w:val="2"/>
          <w:sz w:val="28"/>
          <w:szCs w:val="28"/>
        </w:rPr>
        <w:t>十五、比赛成绩公布</w:t>
      </w:r>
      <w:bookmarkStart w:id="10" w:name="_GoBack"/>
      <w:bookmarkEnd w:id="9"/>
      <w:bookmarkEnd w:id="10"/>
    </w:p>
    <w:p w:rsidR="007108C6" w:rsidRDefault="004B5501">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比赛结束后，赛点负责将比赛成绩上报大赛组委会，经审定后统一公布。</w:t>
      </w:r>
    </w:p>
    <w:p w:rsidR="007108C6" w:rsidRDefault="007108C6">
      <w:pPr>
        <w:spacing w:line="560" w:lineRule="exact"/>
        <w:ind w:firstLineChars="200" w:firstLine="560"/>
        <w:rPr>
          <w:rFonts w:ascii="仿宋_GB2312" w:eastAsia="仿宋_GB2312" w:hAnsi="仿宋"/>
          <w:sz w:val="28"/>
          <w:szCs w:val="28"/>
        </w:rPr>
      </w:pPr>
    </w:p>
    <w:p w:rsidR="007108C6" w:rsidRDefault="007108C6" w:rsidP="00EE2DB5">
      <w:pPr>
        <w:pStyle w:val="2"/>
        <w:spacing w:after="0" w:line="540" w:lineRule="exact"/>
        <w:ind w:leftChars="50" w:left="120" w:rightChars="50" w:right="120" w:firstLineChars="112" w:firstLine="314"/>
        <w:jc w:val="right"/>
        <w:rPr>
          <w:rFonts w:ascii="仿宋" w:eastAsia="仿宋" w:hAnsi="仿宋"/>
          <w:color w:val="000000"/>
          <w:sz w:val="28"/>
          <w:szCs w:val="28"/>
        </w:rPr>
      </w:pPr>
    </w:p>
    <w:p w:rsidR="007108C6" w:rsidRDefault="007108C6" w:rsidP="00EE2DB5">
      <w:pPr>
        <w:pStyle w:val="2"/>
        <w:spacing w:after="0" w:line="540" w:lineRule="exact"/>
        <w:ind w:leftChars="50" w:left="120" w:rightChars="50" w:right="120" w:firstLineChars="112" w:firstLine="314"/>
        <w:jc w:val="right"/>
        <w:rPr>
          <w:rFonts w:ascii="仿宋" w:eastAsia="仿宋" w:hAnsi="仿宋"/>
          <w:color w:val="000000"/>
          <w:sz w:val="28"/>
          <w:szCs w:val="28"/>
        </w:rPr>
      </w:pPr>
    </w:p>
    <w:p w:rsidR="007108C6" w:rsidRDefault="007108C6">
      <w:pPr>
        <w:spacing w:line="580" w:lineRule="exact"/>
        <w:jc w:val="center"/>
        <w:rPr>
          <w:rFonts w:ascii="仿宋_GB2312" w:eastAsia="仿宋_GB2312"/>
          <w:color w:val="000000"/>
          <w:sz w:val="32"/>
          <w:szCs w:val="32"/>
        </w:rPr>
      </w:pPr>
    </w:p>
    <w:sectPr w:rsidR="007108C6">
      <w:headerReference w:type="default" r:id="rId9"/>
      <w:footerReference w:type="even" r:id="rId10"/>
      <w:footerReference w:type="default" r:id="rId11"/>
      <w:pgSz w:w="11906" w:h="16838"/>
      <w:pgMar w:top="1440" w:right="1080" w:bottom="1440" w:left="1080" w:header="851" w:footer="1191"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501" w:rsidRDefault="004B5501">
      <w:r>
        <w:separator/>
      </w:r>
    </w:p>
  </w:endnote>
  <w:endnote w:type="continuationSeparator" w:id="0">
    <w:p w:rsidR="004B5501" w:rsidRDefault="004B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8C6" w:rsidRDefault="004B5501">
    <w:pPr>
      <w:pStyle w:val="a4"/>
      <w:rPr>
        <w:rFonts w:ascii="宋体" w:hAnsi="宋体"/>
        <w:color w:val="FFFFFF"/>
        <w:sz w:val="28"/>
        <w:szCs w:val="28"/>
      </w:rPr>
    </w:pPr>
    <w:r>
      <w:rPr>
        <w:rFonts w:ascii="宋体" w:hAnsi="宋体" w:hint="eastAsia"/>
        <w:color w:val="FFFFFF"/>
        <w:sz w:val="28"/>
        <w:szCs w:val="28"/>
      </w:rPr>
      <w:t>—</w:t>
    </w: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r>
      <w:rPr>
        <w:rFonts w:ascii="宋体" w:hAnsi="宋体" w:hint="eastAsia"/>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8C6" w:rsidRDefault="004B5501">
    <w:pPr>
      <w:pStyle w:val="a4"/>
      <w:jc w:val="center"/>
      <w:rPr>
        <w:rFonts w:ascii="宋体" w:hAnsi="宋体"/>
        <w:sz w:val="28"/>
        <w:szCs w:val="28"/>
      </w:rPr>
    </w:pPr>
    <w:r>
      <w:rPr>
        <w:rFonts w:ascii="宋体" w:hAnsi="宋体" w:hint="eastAsia"/>
        <w:color w:val="FFFFFF"/>
        <w:sz w:val="28"/>
        <w:szCs w:val="28"/>
      </w:rPr>
      <w:t>—</w:t>
    </w: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92B4C" w:rsidRPr="00B92B4C">
      <w:rPr>
        <w:rFonts w:ascii="宋体" w:hAnsi="宋体"/>
        <w:noProof/>
        <w:sz w:val="28"/>
        <w:szCs w:val="28"/>
        <w:lang w:val="zh-CN"/>
      </w:rPr>
      <w:t>13</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r>
      <w:rPr>
        <w:rFonts w:ascii="宋体" w:hAnsi="宋体" w:hint="eastAsia"/>
        <w:color w:val="FFFFFF"/>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501" w:rsidRDefault="004B5501">
      <w:r>
        <w:separator/>
      </w:r>
    </w:p>
  </w:footnote>
  <w:footnote w:type="continuationSeparator" w:id="0">
    <w:p w:rsidR="004B5501" w:rsidRDefault="004B5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8C6" w:rsidRDefault="007108C6">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B3F16"/>
    <w:multiLevelType w:val="multilevel"/>
    <w:tmpl w:val="4DBB3F16"/>
    <w:lvl w:ilvl="0">
      <w:start w:val="1"/>
      <w:numFmt w:val="lowerLetter"/>
      <w:lvlText w:val="%1)"/>
      <w:lvlJc w:val="left"/>
      <w:pPr>
        <w:ind w:left="1411" w:hanging="420"/>
      </w:pPr>
      <w:rPr>
        <w:rFonts w:hint="default"/>
      </w:rPr>
    </w:lvl>
    <w:lvl w:ilvl="1">
      <w:start w:val="1"/>
      <w:numFmt w:val="bullet"/>
      <w:lvlText w:val=""/>
      <w:lvlJc w:val="left"/>
      <w:pPr>
        <w:ind w:left="1831" w:hanging="420"/>
      </w:pPr>
      <w:rPr>
        <w:rFonts w:ascii="Wingdings" w:hAnsi="Wingdings" w:hint="default"/>
      </w:rPr>
    </w:lvl>
    <w:lvl w:ilvl="2">
      <w:start w:val="1"/>
      <w:numFmt w:val="bullet"/>
      <w:lvlText w:val=""/>
      <w:lvlJc w:val="left"/>
      <w:pPr>
        <w:ind w:left="2251" w:hanging="420"/>
      </w:pPr>
      <w:rPr>
        <w:rFonts w:ascii="Wingdings" w:hAnsi="Wingdings" w:hint="default"/>
      </w:rPr>
    </w:lvl>
    <w:lvl w:ilvl="3">
      <w:start w:val="1"/>
      <w:numFmt w:val="bullet"/>
      <w:lvlText w:val=""/>
      <w:lvlJc w:val="left"/>
      <w:pPr>
        <w:ind w:left="2671" w:hanging="420"/>
      </w:pPr>
      <w:rPr>
        <w:rFonts w:ascii="Wingdings" w:hAnsi="Wingdings" w:hint="default"/>
      </w:rPr>
    </w:lvl>
    <w:lvl w:ilvl="4">
      <w:start w:val="1"/>
      <w:numFmt w:val="bullet"/>
      <w:lvlText w:val=""/>
      <w:lvlJc w:val="left"/>
      <w:pPr>
        <w:ind w:left="3091" w:hanging="420"/>
      </w:pPr>
      <w:rPr>
        <w:rFonts w:ascii="Wingdings" w:hAnsi="Wingdings" w:hint="default"/>
      </w:rPr>
    </w:lvl>
    <w:lvl w:ilvl="5">
      <w:start w:val="1"/>
      <w:numFmt w:val="bullet"/>
      <w:lvlText w:val=""/>
      <w:lvlJc w:val="left"/>
      <w:pPr>
        <w:ind w:left="3511" w:hanging="420"/>
      </w:pPr>
      <w:rPr>
        <w:rFonts w:ascii="Wingdings" w:hAnsi="Wingdings" w:hint="default"/>
      </w:rPr>
    </w:lvl>
    <w:lvl w:ilvl="6">
      <w:start w:val="1"/>
      <w:numFmt w:val="bullet"/>
      <w:lvlText w:val=""/>
      <w:lvlJc w:val="left"/>
      <w:pPr>
        <w:ind w:left="3931" w:hanging="420"/>
      </w:pPr>
      <w:rPr>
        <w:rFonts w:ascii="Wingdings" w:hAnsi="Wingdings" w:hint="default"/>
      </w:rPr>
    </w:lvl>
    <w:lvl w:ilvl="7">
      <w:start w:val="1"/>
      <w:numFmt w:val="bullet"/>
      <w:lvlText w:val=""/>
      <w:lvlJc w:val="left"/>
      <w:pPr>
        <w:ind w:left="4351" w:hanging="420"/>
      </w:pPr>
      <w:rPr>
        <w:rFonts w:ascii="Wingdings" w:hAnsi="Wingdings" w:hint="default"/>
      </w:rPr>
    </w:lvl>
    <w:lvl w:ilvl="8">
      <w:start w:val="1"/>
      <w:numFmt w:val="bullet"/>
      <w:lvlText w:val=""/>
      <w:lvlJc w:val="left"/>
      <w:pPr>
        <w:ind w:left="4771" w:hanging="420"/>
      </w:pPr>
      <w:rPr>
        <w:rFonts w:ascii="Wingdings" w:hAnsi="Wingdings" w:hint="default"/>
      </w:rPr>
    </w:lvl>
  </w:abstractNum>
  <w:abstractNum w:abstractNumId="1">
    <w:nsid w:val="6B903F94"/>
    <w:multiLevelType w:val="multilevel"/>
    <w:tmpl w:val="6B903F94"/>
    <w:lvl w:ilvl="0">
      <w:start w:val="1"/>
      <w:numFmt w:val="lowerLetter"/>
      <w:lvlText w:val="%1)"/>
      <w:lvlJc w:val="left"/>
      <w:pPr>
        <w:ind w:left="1411" w:hanging="420"/>
      </w:pPr>
      <w:rPr>
        <w:rFonts w:hint="default"/>
      </w:rPr>
    </w:lvl>
    <w:lvl w:ilvl="1">
      <w:start w:val="1"/>
      <w:numFmt w:val="bullet"/>
      <w:lvlText w:val=""/>
      <w:lvlJc w:val="left"/>
      <w:pPr>
        <w:ind w:left="1831" w:hanging="420"/>
      </w:pPr>
      <w:rPr>
        <w:rFonts w:ascii="Wingdings" w:hAnsi="Wingdings" w:hint="default"/>
      </w:rPr>
    </w:lvl>
    <w:lvl w:ilvl="2">
      <w:start w:val="1"/>
      <w:numFmt w:val="bullet"/>
      <w:lvlText w:val=""/>
      <w:lvlJc w:val="left"/>
      <w:pPr>
        <w:ind w:left="2251" w:hanging="420"/>
      </w:pPr>
      <w:rPr>
        <w:rFonts w:ascii="Wingdings" w:hAnsi="Wingdings" w:hint="default"/>
      </w:rPr>
    </w:lvl>
    <w:lvl w:ilvl="3">
      <w:start w:val="1"/>
      <w:numFmt w:val="bullet"/>
      <w:lvlText w:val=""/>
      <w:lvlJc w:val="left"/>
      <w:pPr>
        <w:ind w:left="2671" w:hanging="420"/>
      </w:pPr>
      <w:rPr>
        <w:rFonts w:ascii="Wingdings" w:hAnsi="Wingdings" w:hint="default"/>
      </w:rPr>
    </w:lvl>
    <w:lvl w:ilvl="4">
      <w:start w:val="1"/>
      <w:numFmt w:val="bullet"/>
      <w:lvlText w:val=""/>
      <w:lvlJc w:val="left"/>
      <w:pPr>
        <w:ind w:left="3091" w:hanging="420"/>
      </w:pPr>
      <w:rPr>
        <w:rFonts w:ascii="Wingdings" w:hAnsi="Wingdings" w:hint="default"/>
      </w:rPr>
    </w:lvl>
    <w:lvl w:ilvl="5">
      <w:start w:val="1"/>
      <w:numFmt w:val="bullet"/>
      <w:lvlText w:val=""/>
      <w:lvlJc w:val="left"/>
      <w:pPr>
        <w:ind w:left="3511" w:hanging="420"/>
      </w:pPr>
      <w:rPr>
        <w:rFonts w:ascii="Wingdings" w:hAnsi="Wingdings" w:hint="default"/>
      </w:rPr>
    </w:lvl>
    <w:lvl w:ilvl="6">
      <w:start w:val="1"/>
      <w:numFmt w:val="bullet"/>
      <w:lvlText w:val=""/>
      <w:lvlJc w:val="left"/>
      <w:pPr>
        <w:ind w:left="3931" w:hanging="420"/>
      </w:pPr>
      <w:rPr>
        <w:rFonts w:ascii="Wingdings" w:hAnsi="Wingdings" w:hint="default"/>
      </w:rPr>
    </w:lvl>
    <w:lvl w:ilvl="7">
      <w:start w:val="1"/>
      <w:numFmt w:val="bullet"/>
      <w:lvlText w:val=""/>
      <w:lvlJc w:val="left"/>
      <w:pPr>
        <w:ind w:left="4351" w:hanging="420"/>
      </w:pPr>
      <w:rPr>
        <w:rFonts w:ascii="Wingdings" w:hAnsi="Wingdings" w:hint="default"/>
      </w:rPr>
    </w:lvl>
    <w:lvl w:ilvl="8">
      <w:start w:val="1"/>
      <w:numFmt w:val="bullet"/>
      <w:lvlText w:val=""/>
      <w:lvlJc w:val="left"/>
      <w:pPr>
        <w:ind w:left="4771" w:hanging="420"/>
      </w:pPr>
      <w:rPr>
        <w:rFonts w:ascii="Wingdings" w:hAnsi="Wingdings" w:hint="default"/>
      </w:rPr>
    </w:lvl>
  </w:abstractNum>
  <w:abstractNum w:abstractNumId="2">
    <w:nsid w:val="75F2036D"/>
    <w:multiLevelType w:val="multilevel"/>
    <w:tmpl w:val="75F2036D"/>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8F"/>
    <w:rsid w:val="000062F7"/>
    <w:rsid w:val="0003147D"/>
    <w:rsid w:val="000523FC"/>
    <w:rsid w:val="0005278E"/>
    <w:rsid w:val="000769D0"/>
    <w:rsid w:val="000A16F3"/>
    <w:rsid w:val="000C09EA"/>
    <w:rsid w:val="000E38E6"/>
    <w:rsid w:val="00144434"/>
    <w:rsid w:val="00175C0A"/>
    <w:rsid w:val="00175FFB"/>
    <w:rsid w:val="00196CDF"/>
    <w:rsid w:val="001C7BF8"/>
    <w:rsid w:val="001E160C"/>
    <w:rsid w:val="001F0CEE"/>
    <w:rsid w:val="001F75A8"/>
    <w:rsid w:val="00220E39"/>
    <w:rsid w:val="00223417"/>
    <w:rsid w:val="00271587"/>
    <w:rsid w:val="00291497"/>
    <w:rsid w:val="00295B6B"/>
    <w:rsid w:val="002A21EC"/>
    <w:rsid w:val="002A43EA"/>
    <w:rsid w:val="002D16CC"/>
    <w:rsid w:val="002D74F7"/>
    <w:rsid w:val="003131C6"/>
    <w:rsid w:val="003454C1"/>
    <w:rsid w:val="003631E2"/>
    <w:rsid w:val="003665BE"/>
    <w:rsid w:val="00370D88"/>
    <w:rsid w:val="00395E4F"/>
    <w:rsid w:val="00397D7B"/>
    <w:rsid w:val="003B7B28"/>
    <w:rsid w:val="003D3D33"/>
    <w:rsid w:val="00410C9D"/>
    <w:rsid w:val="0047308E"/>
    <w:rsid w:val="00483961"/>
    <w:rsid w:val="004A246B"/>
    <w:rsid w:val="004B5501"/>
    <w:rsid w:val="004F7267"/>
    <w:rsid w:val="005312C0"/>
    <w:rsid w:val="0054260C"/>
    <w:rsid w:val="00597129"/>
    <w:rsid w:val="005B00C6"/>
    <w:rsid w:val="005B3BD5"/>
    <w:rsid w:val="005B4981"/>
    <w:rsid w:val="005D2EDC"/>
    <w:rsid w:val="0060583A"/>
    <w:rsid w:val="006062C8"/>
    <w:rsid w:val="00625EC0"/>
    <w:rsid w:val="00637212"/>
    <w:rsid w:val="00640EA1"/>
    <w:rsid w:val="00650CF7"/>
    <w:rsid w:val="006561CC"/>
    <w:rsid w:val="006626A9"/>
    <w:rsid w:val="00672DCF"/>
    <w:rsid w:val="006C1846"/>
    <w:rsid w:val="006D7806"/>
    <w:rsid w:val="007108C6"/>
    <w:rsid w:val="00732AAB"/>
    <w:rsid w:val="00773695"/>
    <w:rsid w:val="00795571"/>
    <w:rsid w:val="007B7182"/>
    <w:rsid w:val="00806980"/>
    <w:rsid w:val="00806D72"/>
    <w:rsid w:val="008306F6"/>
    <w:rsid w:val="00846036"/>
    <w:rsid w:val="00883BF4"/>
    <w:rsid w:val="008B0B4B"/>
    <w:rsid w:val="008B6672"/>
    <w:rsid w:val="008D0112"/>
    <w:rsid w:val="008E72C6"/>
    <w:rsid w:val="00904F82"/>
    <w:rsid w:val="00920457"/>
    <w:rsid w:val="00935D8E"/>
    <w:rsid w:val="009463DF"/>
    <w:rsid w:val="00976C04"/>
    <w:rsid w:val="00977D0C"/>
    <w:rsid w:val="00986E77"/>
    <w:rsid w:val="009A5F3A"/>
    <w:rsid w:val="009D7C04"/>
    <w:rsid w:val="00A030AD"/>
    <w:rsid w:val="00A12ED8"/>
    <w:rsid w:val="00A21BAF"/>
    <w:rsid w:val="00A5096C"/>
    <w:rsid w:val="00A51577"/>
    <w:rsid w:val="00A749FC"/>
    <w:rsid w:val="00A77452"/>
    <w:rsid w:val="00AA31FC"/>
    <w:rsid w:val="00AB2F5E"/>
    <w:rsid w:val="00AE058A"/>
    <w:rsid w:val="00B01F6E"/>
    <w:rsid w:val="00B036C0"/>
    <w:rsid w:val="00B136F2"/>
    <w:rsid w:val="00B244F3"/>
    <w:rsid w:val="00B43023"/>
    <w:rsid w:val="00B56B19"/>
    <w:rsid w:val="00B92B4C"/>
    <w:rsid w:val="00B97F10"/>
    <w:rsid w:val="00BF4AC1"/>
    <w:rsid w:val="00C01C0C"/>
    <w:rsid w:val="00C26A16"/>
    <w:rsid w:val="00C36A8F"/>
    <w:rsid w:val="00C67522"/>
    <w:rsid w:val="00C6754E"/>
    <w:rsid w:val="00C71991"/>
    <w:rsid w:val="00C74E83"/>
    <w:rsid w:val="00C82136"/>
    <w:rsid w:val="00CB3E5D"/>
    <w:rsid w:val="00CC318F"/>
    <w:rsid w:val="00CC70B7"/>
    <w:rsid w:val="00CF20C2"/>
    <w:rsid w:val="00CF611C"/>
    <w:rsid w:val="00D01549"/>
    <w:rsid w:val="00D24204"/>
    <w:rsid w:val="00DB3C23"/>
    <w:rsid w:val="00DE2453"/>
    <w:rsid w:val="00DF7DC7"/>
    <w:rsid w:val="00E04D1D"/>
    <w:rsid w:val="00E27E59"/>
    <w:rsid w:val="00E63633"/>
    <w:rsid w:val="00E764B0"/>
    <w:rsid w:val="00E87053"/>
    <w:rsid w:val="00E92177"/>
    <w:rsid w:val="00E92C31"/>
    <w:rsid w:val="00EB4BEF"/>
    <w:rsid w:val="00EB780F"/>
    <w:rsid w:val="00ED15DC"/>
    <w:rsid w:val="00ED344F"/>
    <w:rsid w:val="00ED4F49"/>
    <w:rsid w:val="00EE2DB5"/>
    <w:rsid w:val="00EF11FF"/>
    <w:rsid w:val="00EF4CBB"/>
    <w:rsid w:val="00F4662B"/>
    <w:rsid w:val="00F65BCC"/>
    <w:rsid w:val="00F75CBB"/>
    <w:rsid w:val="00F8028D"/>
    <w:rsid w:val="00F80A79"/>
    <w:rsid w:val="00F8231C"/>
    <w:rsid w:val="00FB0564"/>
    <w:rsid w:val="00FB2C2B"/>
    <w:rsid w:val="00FB61A7"/>
    <w:rsid w:val="00FC2555"/>
    <w:rsid w:val="00FC285F"/>
    <w:rsid w:val="053B641B"/>
    <w:rsid w:val="2AF13108"/>
    <w:rsid w:val="2FE51F6A"/>
    <w:rsid w:val="4543427E"/>
    <w:rsid w:val="45B7108C"/>
    <w:rsid w:val="53C64354"/>
    <w:rsid w:val="576F19C5"/>
    <w:rsid w:val="5CBB17B1"/>
    <w:rsid w:val="60BE553C"/>
    <w:rsid w:val="7C6E42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pPr>
      <w:widowControl w:val="0"/>
      <w:spacing w:after="120" w:line="480" w:lineRule="auto"/>
      <w:ind w:leftChars="200" w:left="420"/>
      <w:jc w:val="both"/>
    </w:pPr>
    <w:rPr>
      <w:rFonts w:ascii="Calibri" w:hAnsi="Calibri"/>
      <w:kern w:val="2"/>
      <w:sz w:val="21"/>
    </w:rPr>
  </w:style>
  <w:style w:type="paragraph" w:styleId="a3">
    <w:name w:val="Balloon Text"/>
    <w:basedOn w:val="a"/>
    <w:link w:val="Char"/>
    <w:qFormat/>
    <w:pPr>
      <w:widowControl w:val="0"/>
      <w:jc w:val="both"/>
    </w:pPr>
    <w:rPr>
      <w:rFonts w:asciiTheme="minorHAnsi" w:eastAsiaTheme="minorEastAsia" w:hAnsiTheme="minorHAnsi" w:cstheme="minorBidi"/>
      <w:kern w:val="2"/>
      <w:sz w:val="18"/>
      <w:szCs w:val="18"/>
    </w:rPr>
  </w:style>
  <w:style w:type="paragraph" w:styleId="a4">
    <w:name w:val="footer"/>
    <w:basedOn w:val="a"/>
    <w:link w:val="Char0"/>
    <w:uiPriority w:val="99"/>
    <w:qFormat/>
    <w:pPr>
      <w:tabs>
        <w:tab w:val="center" w:pos="4153"/>
        <w:tab w:val="right" w:pos="8306"/>
      </w:tabs>
      <w:snapToGrid w:val="0"/>
    </w:pPr>
    <w:rPr>
      <w:rFonts w:asciiTheme="minorHAnsi" w:hAnsiTheme="minorHAnsi" w:cstheme="minorBidi"/>
      <w:kern w:val="2"/>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locked/>
    <w:rPr>
      <w:rFonts w:eastAsia="宋体"/>
      <w:sz w:val="18"/>
      <w:szCs w:val="18"/>
    </w:rPr>
  </w:style>
  <w:style w:type="character" w:customStyle="1" w:styleId="1">
    <w:name w:val="页脚 字符1"/>
    <w:basedOn w:val="a0"/>
    <w:uiPriority w:val="99"/>
    <w:semiHidden/>
    <w:qFormat/>
    <w:rPr>
      <w:rFonts w:ascii="Times New Roman" w:eastAsia="宋体" w:hAnsi="Times New Roman" w:cs="Times New Roman"/>
      <w:kern w:val="0"/>
      <w:sz w:val="18"/>
      <w:szCs w:val="18"/>
    </w:rPr>
  </w:style>
  <w:style w:type="paragraph" w:customStyle="1" w:styleId="Normal17">
    <w:name w:val="Normal_17"/>
    <w:qFormat/>
    <w:pPr>
      <w:spacing w:before="120" w:after="240"/>
      <w:jc w:val="both"/>
    </w:pPr>
    <w:rPr>
      <w:rFonts w:ascii="Calibri" w:hAnsi="Calibri" w:cs="Calibri"/>
      <w:sz w:val="22"/>
      <w:szCs w:val="22"/>
      <w:lang w:val="ru-RU" w:eastAsia="en-US"/>
    </w:rPr>
  </w:style>
  <w:style w:type="character" w:customStyle="1" w:styleId="Char1">
    <w:name w:val="页眉 Char"/>
    <w:basedOn w:val="a0"/>
    <w:link w:val="a5"/>
    <w:uiPriority w:val="99"/>
    <w:qFormat/>
    <w:rPr>
      <w:rFonts w:ascii="Times New Roman" w:eastAsia="宋体" w:hAnsi="Times New Roman" w:cs="Times New Roman"/>
      <w:kern w:val="0"/>
      <w:sz w:val="18"/>
      <w:szCs w:val="18"/>
    </w:rPr>
  </w:style>
  <w:style w:type="paragraph" w:customStyle="1" w:styleId="10">
    <w:name w:val="列出段落1"/>
    <w:basedOn w:val="a"/>
    <w:uiPriority w:val="34"/>
    <w:qFormat/>
    <w:pPr>
      <w:ind w:firstLineChars="200" w:firstLine="420"/>
    </w:pPr>
  </w:style>
  <w:style w:type="character" w:customStyle="1" w:styleId="Char">
    <w:name w:val="批注框文本 Char"/>
    <w:link w:val="a3"/>
    <w:qFormat/>
    <w:rPr>
      <w:sz w:val="18"/>
      <w:szCs w:val="18"/>
    </w:rPr>
  </w:style>
  <w:style w:type="character" w:customStyle="1" w:styleId="a6">
    <w:name w:val="批注框文本 字符"/>
    <w:basedOn w:val="a0"/>
    <w:uiPriority w:val="99"/>
    <w:semiHidden/>
    <w:qFormat/>
    <w:rPr>
      <w:rFonts w:ascii="Times New Roman" w:eastAsia="宋体" w:hAnsi="Times New Roman" w:cs="Times New Roman"/>
      <w:kern w:val="0"/>
      <w:sz w:val="18"/>
      <w:szCs w:val="18"/>
    </w:rPr>
  </w:style>
  <w:style w:type="paragraph" w:customStyle="1" w:styleId="11">
    <w:name w:val="列出段落11"/>
    <w:basedOn w:val="a"/>
    <w:uiPriority w:val="99"/>
    <w:qFormat/>
    <w:pPr>
      <w:widowControl w:val="0"/>
      <w:ind w:firstLineChars="200" w:firstLine="420"/>
      <w:jc w:val="both"/>
    </w:pPr>
    <w:rPr>
      <w:rFonts w:ascii="Calibri" w:hAnsi="Calibri" w:cs="Calibri"/>
      <w:kern w:val="2"/>
      <w:sz w:val="21"/>
    </w:rPr>
  </w:style>
  <w:style w:type="character" w:customStyle="1" w:styleId="5-Char">
    <w:name w:val="5-内文 Char"/>
    <w:link w:val="5-"/>
    <w:uiPriority w:val="99"/>
    <w:rPr>
      <w:rFonts w:eastAsia="仿宋_GB2312"/>
      <w:sz w:val="28"/>
      <w:szCs w:val="28"/>
    </w:rPr>
  </w:style>
  <w:style w:type="paragraph" w:customStyle="1" w:styleId="5-">
    <w:name w:val="5-内文"/>
    <w:basedOn w:val="a"/>
    <w:link w:val="5-Char"/>
    <w:uiPriority w:val="99"/>
    <w:qFormat/>
    <w:pPr>
      <w:widowControl w:val="0"/>
      <w:spacing w:beforeLines="25" w:afterLines="25" w:line="300" w:lineRule="auto"/>
      <w:ind w:firstLineChars="200" w:firstLine="200"/>
      <w:jc w:val="both"/>
    </w:pPr>
    <w:rPr>
      <w:rFonts w:asciiTheme="minorHAnsi" w:eastAsia="仿宋_GB2312" w:hAnsiTheme="minorHAnsi" w:cstheme="minorBidi"/>
      <w:kern w:val="2"/>
      <w:sz w:val="28"/>
      <w:szCs w:val="28"/>
    </w:rPr>
  </w:style>
  <w:style w:type="character" w:customStyle="1" w:styleId="2Char">
    <w:name w:val="正文文本缩进 2 Char"/>
    <w:basedOn w:val="a0"/>
    <w:link w:val="2"/>
    <w:rPr>
      <w:rFonts w:ascii="Calibri" w:eastAsia="宋体" w:hAnsi="Calibri" w:cs="Times New Roman"/>
      <w:szCs w:val="24"/>
    </w:rPr>
  </w:style>
  <w:style w:type="paragraph" w:customStyle="1" w:styleId="20">
    <w:name w:val="2"/>
    <w:basedOn w:val="a"/>
    <w:qFormat/>
    <w:pPr>
      <w:spacing w:line="360" w:lineRule="auto"/>
      <w:ind w:firstLineChars="200" w:firstLine="640"/>
    </w:pPr>
    <w:rPr>
      <w:rFonts w:ascii="楷体" w:eastAsia="楷体" w:hAnsi="楷体"/>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pPr>
      <w:widowControl w:val="0"/>
      <w:spacing w:after="120" w:line="480" w:lineRule="auto"/>
      <w:ind w:leftChars="200" w:left="420"/>
      <w:jc w:val="both"/>
    </w:pPr>
    <w:rPr>
      <w:rFonts w:ascii="Calibri" w:hAnsi="Calibri"/>
      <w:kern w:val="2"/>
      <w:sz w:val="21"/>
    </w:rPr>
  </w:style>
  <w:style w:type="paragraph" w:styleId="a3">
    <w:name w:val="Balloon Text"/>
    <w:basedOn w:val="a"/>
    <w:link w:val="Char"/>
    <w:qFormat/>
    <w:pPr>
      <w:widowControl w:val="0"/>
      <w:jc w:val="both"/>
    </w:pPr>
    <w:rPr>
      <w:rFonts w:asciiTheme="minorHAnsi" w:eastAsiaTheme="minorEastAsia" w:hAnsiTheme="minorHAnsi" w:cstheme="minorBidi"/>
      <w:kern w:val="2"/>
      <w:sz w:val="18"/>
      <w:szCs w:val="18"/>
    </w:rPr>
  </w:style>
  <w:style w:type="paragraph" w:styleId="a4">
    <w:name w:val="footer"/>
    <w:basedOn w:val="a"/>
    <w:link w:val="Char0"/>
    <w:uiPriority w:val="99"/>
    <w:qFormat/>
    <w:pPr>
      <w:tabs>
        <w:tab w:val="center" w:pos="4153"/>
        <w:tab w:val="right" w:pos="8306"/>
      </w:tabs>
      <w:snapToGrid w:val="0"/>
    </w:pPr>
    <w:rPr>
      <w:rFonts w:asciiTheme="minorHAnsi" w:hAnsiTheme="minorHAnsi" w:cstheme="minorBidi"/>
      <w:kern w:val="2"/>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locked/>
    <w:rPr>
      <w:rFonts w:eastAsia="宋体"/>
      <w:sz w:val="18"/>
      <w:szCs w:val="18"/>
    </w:rPr>
  </w:style>
  <w:style w:type="character" w:customStyle="1" w:styleId="1">
    <w:name w:val="页脚 字符1"/>
    <w:basedOn w:val="a0"/>
    <w:uiPriority w:val="99"/>
    <w:semiHidden/>
    <w:qFormat/>
    <w:rPr>
      <w:rFonts w:ascii="Times New Roman" w:eastAsia="宋体" w:hAnsi="Times New Roman" w:cs="Times New Roman"/>
      <w:kern w:val="0"/>
      <w:sz w:val="18"/>
      <w:szCs w:val="18"/>
    </w:rPr>
  </w:style>
  <w:style w:type="paragraph" w:customStyle="1" w:styleId="Normal17">
    <w:name w:val="Normal_17"/>
    <w:qFormat/>
    <w:pPr>
      <w:spacing w:before="120" w:after="240"/>
      <w:jc w:val="both"/>
    </w:pPr>
    <w:rPr>
      <w:rFonts w:ascii="Calibri" w:hAnsi="Calibri" w:cs="Calibri"/>
      <w:sz w:val="22"/>
      <w:szCs w:val="22"/>
      <w:lang w:val="ru-RU" w:eastAsia="en-US"/>
    </w:rPr>
  </w:style>
  <w:style w:type="character" w:customStyle="1" w:styleId="Char1">
    <w:name w:val="页眉 Char"/>
    <w:basedOn w:val="a0"/>
    <w:link w:val="a5"/>
    <w:uiPriority w:val="99"/>
    <w:qFormat/>
    <w:rPr>
      <w:rFonts w:ascii="Times New Roman" w:eastAsia="宋体" w:hAnsi="Times New Roman" w:cs="Times New Roman"/>
      <w:kern w:val="0"/>
      <w:sz w:val="18"/>
      <w:szCs w:val="18"/>
    </w:rPr>
  </w:style>
  <w:style w:type="paragraph" w:customStyle="1" w:styleId="10">
    <w:name w:val="列出段落1"/>
    <w:basedOn w:val="a"/>
    <w:uiPriority w:val="34"/>
    <w:qFormat/>
    <w:pPr>
      <w:ind w:firstLineChars="200" w:firstLine="420"/>
    </w:pPr>
  </w:style>
  <w:style w:type="character" w:customStyle="1" w:styleId="Char">
    <w:name w:val="批注框文本 Char"/>
    <w:link w:val="a3"/>
    <w:qFormat/>
    <w:rPr>
      <w:sz w:val="18"/>
      <w:szCs w:val="18"/>
    </w:rPr>
  </w:style>
  <w:style w:type="character" w:customStyle="1" w:styleId="a6">
    <w:name w:val="批注框文本 字符"/>
    <w:basedOn w:val="a0"/>
    <w:uiPriority w:val="99"/>
    <w:semiHidden/>
    <w:qFormat/>
    <w:rPr>
      <w:rFonts w:ascii="Times New Roman" w:eastAsia="宋体" w:hAnsi="Times New Roman" w:cs="Times New Roman"/>
      <w:kern w:val="0"/>
      <w:sz w:val="18"/>
      <w:szCs w:val="18"/>
    </w:rPr>
  </w:style>
  <w:style w:type="paragraph" w:customStyle="1" w:styleId="11">
    <w:name w:val="列出段落11"/>
    <w:basedOn w:val="a"/>
    <w:uiPriority w:val="99"/>
    <w:qFormat/>
    <w:pPr>
      <w:widowControl w:val="0"/>
      <w:ind w:firstLineChars="200" w:firstLine="420"/>
      <w:jc w:val="both"/>
    </w:pPr>
    <w:rPr>
      <w:rFonts w:ascii="Calibri" w:hAnsi="Calibri" w:cs="Calibri"/>
      <w:kern w:val="2"/>
      <w:sz w:val="21"/>
    </w:rPr>
  </w:style>
  <w:style w:type="character" w:customStyle="1" w:styleId="5-Char">
    <w:name w:val="5-内文 Char"/>
    <w:link w:val="5-"/>
    <w:uiPriority w:val="99"/>
    <w:rPr>
      <w:rFonts w:eastAsia="仿宋_GB2312"/>
      <w:sz w:val="28"/>
      <w:szCs w:val="28"/>
    </w:rPr>
  </w:style>
  <w:style w:type="paragraph" w:customStyle="1" w:styleId="5-">
    <w:name w:val="5-内文"/>
    <w:basedOn w:val="a"/>
    <w:link w:val="5-Char"/>
    <w:uiPriority w:val="99"/>
    <w:qFormat/>
    <w:pPr>
      <w:widowControl w:val="0"/>
      <w:spacing w:beforeLines="25" w:afterLines="25" w:line="300" w:lineRule="auto"/>
      <w:ind w:firstLineChars="200" w:firstLine="200"/>
      <w:jc w:val="both"/>
    </w:pPr>
    <w:rPr>
      <w:rFonts w:asciiTheme="minorHAnsi" w:eastAsia="仿宋_GB2312" w:hAnsiTheme="minorHAnsi" w:cstheme="minorBidi"/>
      <w:kern w:val="2"/>
      <w:sz w:val="28"/>
      <w:szCs w:val="28"/>
    </w:rPr>
  </w:style>
  <w:style w:type="character" w:customStyle="1" w:styleId="2Char">
    <w:name w:val="正文文本缩进 2 Char"/>
    <w:basedOn w:val="a0"/>
    <w:link w:val="2"/>
    <w:rPr>
      <w:rFonts w:ascii="Calibri" w:eastAsia="宋体" w:hAnsi="Calibri" w:cs="Times New Roman"/>
      <w:szCs w:val="24"/>
    </w:rPr>
  </w:style>
  <w:style w:type="paragraph" w:customStyle="1" w:styleId="20">
    <w:name w:val="2"/>
    <w:basedOn w:val="a"/>
    <w:qFormat/>
    <w:pPr>
      <w:spacing w:line="360" w:lineRule="auto"/>
      <w:ind w:firstLineChars="200" w:firstLine="640"/>
    </w:pPr>
    <w:rPr>
      <w:rFonts w:ascii="楷体" w:eastAsia="楷体" w:hAnsi="楷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黄珍</dc:creator>
  <cp:lastModifiedBy>DELLPC</cp:lastModifiedBy>
  <cp:revision>14</cp:revision>
  <cp:lastPrinted>2019-01-22T06:48:00Z</cp:lastPrinted>
  <dcterms:created xsi:type="dcterms:W3CDTF">2019-01-23T04:35:00Z</dcterms:created>
  <dcterms:modified xsi:type="dcterms:W3CDTF">2019-01-25T02:49:00Z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