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宋体" w:hAnsi="宋体" w:eastAsia="宋体" w:cs="宋体"/>
          <w:kern w:val="0"/>
          <w:sz w:val="22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28"/>
          <w:szCs w:val="28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黑体" w:eastAsia="黑体" w:cs="宋体"/>
          <w:kern w:val="0"/>
          <w:sz w:val="36"/>
          <w:szCs w:val="36"/>
        </w:rPr>
      </w:pPr>
      <w:r>
        <w:rPr>
          <w:rFonts w:hint="eastAsia" w:ascii="黑体" w:hAnsi="黑体" w:eastAsia="黑体" w:cs="宋体"/>
          <w:kern w:val="0"/>
          <w:sz w:val="36"/>
          <w:szCs w:val="36"/>
        </w:rPr>
        <w:t>课程数据信息表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黑体" w:eastAsia="黑体" w:cs="宋体"/>
          <w:kern w:val="0"/>
          <w:sz w:val="36"/>
          <w:szCs w:val="36"/>
        </w:rPr>
      </w:pPr>
    </w:p>
    <w:tbl>
      <w:tblPr>
        <w:tblStyle w:val="5"/>
        <w:tblW w:w="0" w:type="auto"/>
        <w:tblInd w:w="-4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2328"/>
        <w:gridCol w:w="1842"/>
        <w:gridCol w:w="1550"/>
        <w:gridCol w:w="1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52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学校名称</w:t>
            </w:r>
          </w:p>
        </w:tc>
        <w:tc>
          <w:tcPr>
            <w:tcW w:w="52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课程负责人</w:t>
            </w:r>
          </w:p>
        </w:tc>
        <w:tc>
          <w:tcPr>
            <w:tcW w:w="52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课程上线平台名称：</w:t>
            </w:r>
          </w:p>
        </w:tc>
        <w:tc>
          <w:tcPr>
            <w:tcW w:w="52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91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课程开设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情况</w:t>
            </w:r>
          </w:p>
        </w:tc>
        <w:tc>
          <w:tcPr>
            <w:tcW w:w="2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开设学期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起止时间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选课人数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…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3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授课视频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总数量（个）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总时长（分钟）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非视频资源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数量（个）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课程公告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数量（次）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测验和作业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总次数（次）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习题总数（道）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互动交流情况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发帖总数（帖）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教师发帖数（帖）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参与互动人数（人）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次数（次）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试题总数（题）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9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49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8"/>
                <w:szCs w:val="28"/>
              </w:rPr>
              <w:t>课程平台单位承诺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949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40" w:firstLineChars="200"/>
              <w:textAlignment w:val="auto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本单位已认真填写并检查此表格中的数据，保证内容真实准确；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40" w:firstLineChars="200"/>
              <w:textAlignment w:val="auto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40" w:firstLineChars="2200"/>
              <w:textAlignment w:val="auto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课程平台单位（公章）：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500" w:firstLineChars="2500"/>
              <w:textAlignment w:val="auto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</w:rPr>
              <w:t xml:space="preserve">年 </w:t>
            </w:r>
            <w:r>
              <w:rPr>
                <w:rFonts w:ascii="Times New Roman" w:hAnsi="Times New Roman" w:eastAsia="仿宋_GB2312" w:cs="Times New Roman"/>
                <w:sz w:val="22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2"/>
              </w:rPr>
              <w:t xml:space="preserve">月 </w:t>
            </w:r>
            <w:r>
              <w:rPr>
                <w:rFonts w:ascii="Times New Roman" w:hAnsi="Times New Roman" w:eastAsia="仿宋_GB2312" w:cs="Times New Roman"/>
                <w:sz w:val="22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2"/>
              </w:rPr>
              <w:t>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填表说明：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1. “课程开设情况”，一门课开设多期，则填写多行记录，学期开始时间和结束时间具体到日，格式如：2016-9-1（年-月-日）；</w:t>
      </w:r>
      <w:r>
        <w:rPr>
          <w:rFonts w:hint="eastAsia" w:ascii="仿宋_GB2312" w:hAnsi="Times New Roman" w:eastAsia="仿宋_GB2312" w:cs="Times New Roman"/>
          <w:sz w:val="28"/>
          <w:szCs w:val="28"/>
        </w:rPr>
        <w:br w:type="textWrapping"/>
      </w: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    2. “第（）、（）期课程资源与学习信息”，可以任选“课程开设情况”中的两期填写所有数据，括号中填写“开设学期”的数字；非视频资源包括课件、参考资料、测试题、作业题、考试题等；测验和作业总次数指所有学习章节中包含的随堂测验、课后作业等的总布置次数，参与人数指参与测验和作业的总人次；发帖总数指开贴和回复的总次数，参与互动人数指开贴和回复的总人次。</w:t>
      </w:r>
    </w:p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A661FF"/>
    <w:rsid w:val="2BB752F8"/>
    <w:rsid w:val="2BE5092B"/>
    <w:rsid w:val="2DA20AAE"/>
    <w:rsid w:val="2F8D5E81"/>
    <w:rsid w:val="31C86D8E"/>
    <w:rsid w:val="33DD33F2"/>
    <w:rsid w:val="44955F47"/>
    <w:rsid w:val="51733EAB"/>
    <w:rsid w:val="52B85A26"/>
    <w:rsid w:val="552675EC"/>
    <w:rsid w:val="566C201F"/>
    <w:rsid w:val="68C730FC"/>
    <w:rsid w:val="6E89611C"/>
    <w:rsid w:val="79A6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100" w:after="100" w:afterLines="100" w:line="440" w:lineRule="exact"/>
      <w:ind w:firstLine="880" w:firstLineChars="200"/>
      <w:outlineLvl w:val="0"/>
    </w:pPr>
    <w:rPr>
      <w:rFonts w:ascii="Times New Roman" w:hAnsi="Times New Roman" w:eastAsia="黑体" w:cs="Times New Roman"/>
      <w:color w:val="000000"/>
      <w:kern w:val="44"/>
      <w:sz w:val="32"/>
      <w:shd w:val="clear" w:color="auto" w:fill="auto"/>
      <w:lang w:eastAsia="en-US" w:bidi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880" w:firstLineChars="200"/>
      <w:outlineLvl w:val="1"/>
    </w:pPr>
    <w:rPr>
      <w:rFonts w:ascii="Arial" w:hAnsi="Arial" w:eastAsia="楷体" w:cs="Times New Roman"/>
      <w:b/>
      <w:color w:val="000000"/>
      <w:sz w:val="32"/>
      <w:shd w:val="clear" w:color="auto" w:fill="auto"/>
      <w:lang w:eastAsia="en-US" w:bidi="en-US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after="260" w:line="360" w:lineRule="auto"/>
      <w:ind w:firstLine="1204" w:firstLineChars="200"/>
      <w:outlineLvl w:val="2"/>
    </w:pPr>
    <w:rPr>
      <w:rFonts w:ascii="Times New Roman" w:hAnsi="Times New Roman" w:eastAsia="楷体" w:cs="Times New Roman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link w:val="2"/>
    <w:qFormat/>
    <w:uiPriority w:val="0"/>
    <w:rPr>
      <w:rFonts w:ascii="Times New Roman" w:hAnsi="Times New Roman" w:eastAsia="宋体" w:cs="Times New Roman"/>
      <w:b/>
      <w:color w:val="000000"/>
      <w:kern w:val="44"/>
      <w:sz w:val="36"/>
      <w:shd w:val="clear" w:color="auto" w:fill="auto"/>
      <w:lang w:eastAsia="en-US" w:bidi="en-US"/>
    </w:rPr>
  </w:style>
  <w:style w:type="paragraph" w:customStyle="1" w:styleId="8">
    <w:name w:val="样式2"/>
    <w:basedOn w:val="1"/>
    <w:qFormat/>
    <w:uiPriority w:val="0"/>
    <w:pPr>
      <w:spacing w:line="360" w:lineRule="auto"/>
      <w:ind w:firstLine="1204" w:firstLineChars="200"/>
    </w:pPr>
    <w:rPr>
      <w:rFonts w:ascii="Times New Roman" w:hAnsi="Times New Roman" w:eastAsia="宋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2019-12-03T01:59:00Z</dcterms:created>
  <dc:creator>Administrator</dc:creator>
  <cp:lastModifiedBy>wj2741516</cp:lastModifiedBy>
  <dcterms:modified xsi:type="dcterms:W3CDTF">2022-03-23T07:41:26Z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AB9B17B6BF0542B08F8C58D27F1C7BA9</vt:lpwstr>
  </property>
</Properties>
</file>