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A54" w:rsidRDefault="00BF4EFD">
      <w:pPr>
        <w:widowControl/>
        <w:shd w:val="clear" w:color="auto" w:fill="FFFFFF"/>
        <w:tabs>
          <w:tab w:val="left" w:pos="5245"/>
          <w:tab w:val="left" w:pos="5812"/>
        </w:tabs>
        <w:spacing w:line="480" w:lineRule="exact"/>
        <w:ind w:firstLineChars="200" w:firstLine="723"/>
        <w:jc w:val="center"/>
        <w:rPr>
          <w:rFonts w:ascii="宋体" w:hAnsi="宋体" w:cs="宋体"/>
          <w:kern w:val="0"/>
          <w:sz w:val="36"/>
          <w:szCs w:val="36"/>
        </w:rPr>
      </w:pPr>
      <w:r>
        <w:rPr>
          <w:rFonts w:ascii="宋体" w:hAnsi="宋体" w:cs="宋体" w:hint="eastAsia"/>
          <w:b/>
          <w:kern w:val="0"/>
          <w:sz w:val="36"/>
          <w:szCs w:val="36"/>
        </w:rPr>
        <w:t>2017</w:t>
      </w:r>
      <w:r w:rsidR="00C77047">
        <w:rPr>
          <w:rFonts w:ascii="宋体" w:hAnsi="宋体" w:cs="宋体" w:hint="eastAsia"/>
          <w:b/>
          <w:kern w:val="0"/>
          <w:sz w:val="36"/>
          <w:szCs w:val="36"/>
        </w:rPr>
        <w:t>级会计专业人才培养方案</w:t>
      </w:r>
    </w:p>
    <w:p w:rsidR="004D6A54" w:rsidRDefault="00C77047">
      <w:pPr>
        <w:widowControl/>
        <w:shd w:val="clear" w:color="auto" w:fill="FFFFFF"/>
        <w:tabs>
          <w:tab w:val="left" w:pos="5245"/>
          <w:tab w:val="left" w:pos="5812"/>
        </w:tabs>
        <w:spacing w:line="480" w:lineRule="exact"/>
        <w:ind w:firstLineChars="200" w:firstLine="723"/>
        <w:jc w:val="center"/>
        <w:rPr>
          <w:rFonts w:ascii="宋体" w:hAnsi="宋体" w:cs="宋体"/>
          <w:kern w:val="0"/>
          <w:sz w:val="36"/>
          <w:szCs w:val="36"/>
        </w:rPr>
      </w:pPr>
      <w:r>
        <w:rPr>
          <w:rFonts w:ascii="宋体" w:hAnsi="宋体" w:cs="宋体" w:hint="eastAsia"/>
          <w:b/>
          <w:kern w:val="0"/>
          <w:sz w:val="36"/>
          <w:szCs w:val="36"/>
        </w:rPr>
        <w:t> </w:t>
      </w:r>
    </w:p>
    <w:p w:rsidR="004D6A54" w:rsidRDefault="00C77047">
      <w:pPr>
        <w:widowControl/>
        <w:shd w:val="clear" w:color="auto" w:fill="FFFFFF"/>
        <w:tabs>
          <w:tab w:val="left" w:pos="5245"/>
          <w:tab w:val="left" w:pos="5812"/>
        </w:tabs>
        <w:spacing w:line="480" w:lineRule="exact"/>
        <w:ind w:firstLineChars="200" w:firstLine="562"/>
        <w:jc w:val="left"/>
        <w:rPr>
          <w:rFonts w:ascii="仿宋" w:eastAsia="仿宋" w:hAnsi="仿宋" w:cs="宋体"/>
          <w:kern w:val="0"/>
          <w:sz w:val="28"/>
          <w:szCs w:val="28"/>
        </w:rPr>
      </w:pPr>
      <w:r>
        <w:rPr>
          <w:rFonts w:ascii="仿宋" w:eastAsia="仿宋" w:hAnsi="仿宋" w:cs="宋体" w:hint="eastAsia"/>
          <w:b/>
          <w:kern w:val="0"/>
          <w:sz w:val="28"/>
          <w:szCs w:val="28"/>
        </w:rPr>
        <w:t>一、专业大类、名称、专业代码、招生对象、教育类型</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专业大类：财经商贸</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专业名称：会计</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专业代码：630302</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招生对象：普通高中毕业生、中等职业学校毕业生或具有同等学历者</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教育类型：高等职业教育</w:t>
      </w:r>
    </w:p>
    <w:p w:rsidR="004D6A54" w:rsidRDefault="00C77047">
      <w:pPr>
        <w:widowControl/>
        <w:shd w:val="clear" w:color="auto" w:fill="FFFFFF"/>
        <w:tabs>
          <w:tab w:val="left" w:pos="5245"/>
          <w:tab w:val="left" w:pos="5812"/>
        </w:tabs>
        <w:spacing w:line="480" w:lineRule="exact"/>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二、</w:t>
      </w:r>
      <w:r>
        <w:rPr>
          <w:rFonts w:ascii="仿宋" w:eastAsia="仿宋" w:hAnsi="仿宋" w:cs="宋体" w:hint="eastAsia"/>
          <w:b/>
          <w:kern w:val="0"/>
          <w:sz w:val="28"/>
          <w:szCs w:val="28"/>
        </w:rPr>
        <w:t>学制与毕业要求</w:t>
      </w:r>
    </w:p>
    <w:p w:rsidR="004D6A54" w:rsidRDefault="00C77047">
      <w:pPr>
        <w:widowControl/>
        <w:shd w:val="clear" w:color="auto" w:fill="FFFFFF"/>
        <w:tabs>
          <w:tab w:val="left" w:pos="5245"/>
          <w:tab w:val="left" w:pos="5812"/>
        </w:tabs>
        <w:spacing w:line="480" w:lineRule="exact"/>
        <w:ind w:firstLineChars="200" w:firstLine="482"/>
        <w:jc w:val="left"/>
        <w:rPr>
          <w:rFonts w:ascii="宋体" w:hAnsi="宋体" w:cs="宋体"/>
          <w:b/>
          <w:bCs/>
          <w:kern w:val="0"/>
          <w:sz w:val="24"/>
        </w:rPr>
      </w:pPr>
      <w:r>
        <w:rPr>
          <w:rFonts w:ascii="宋体" w:hAnsi="宋体" w:cs="宋体" w:hint="eastAsia"/>
          <w:b/>
          <w:bCs/>
          <w:kern w:val="0"/>
          <w:sz w:val="24"/>
        </w:rPr>
        <w:t>（一）学制</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1.基本学制：3年</w:t>
      </w:r>
    </w:p>
    <w:p w:rsidR="004D6A54" w:rsidRDefault="00C77047">
      <w:pPr>
        <w:widowControl/>
        <w:shd w:val="clear" w:color="auto" w:fill="FFFFFF"/>
        <w:tabs>
          <w:tab w:val="left" w:pos="5245"/>
          <w:tab w:val="left" w:pos="5812"/>
        </w:tabs>
        <w:spacing w:line="480" w:lineRule="exact"/>
        <w:ind w:firstLineChars="200" w:firstLine="480"/>
        <w:jc w:val="left"/>
        <w:rPr>
          <w:rFonts w:ascii="仿宋" w:eastAsia="仿宋" w:hAnsi="仿宋" w:cs="宋体"/>
          <w:kern w:val="0"/>
          <w:sz w:val="24"/>
        </w:rPr>
      </w:pPr>
      <w:r>
        <w:rPr>
          <w:rFonts w:ascii="宋体" w:hAnsi="宋体" w:cs="宋体" w:hint="eastAsia"/>
          <w:kern w:val="0"/>
          <w:sz w:val="24"/>
        </w:rPr>
        <w:t>2.修业年限：在校学习年限不少于</w:t>
      </w:r>
      <w:r w:rsidR="00291AAE">
        <w:rPr>
          <w:rFonts w:ascii="宋体" w:hAnsi="宋体" w:cs="宋体" w:hint="eastAsia"/>
          <w:kern w:val="0"/>
          <w:sz w:val="24"/>
        </w:rPr>
        <w:t>2</w:t>
      </w:r>
      <w:r>
        <w:rPr>
          <w:rFonts w:ascii="宋体" w:hAnsi="宋体" w:cs="宋体" w:hint="eastAsia"/>
          <w:kern w:val="0"/>
          <w:sz w:val="24"/>
        </w:rPr>
        <w:t>年，累计修业年限不超过5年（含休学）</w:t>
      </w:r>
    </w:p>
    <w:p w:rsidR="004D6A54" w:rsidRDefault="00C77047">
      <w:pPr>
        <w:widowControl/>
        <w:shd w:val="clear" w:color="auto" w:fill="FFFFFF"/>
        <w:tabs>
          <w:tab w:val="left" w:pos="5245"/>
          <w:tab w:val="left" w:pos="5812"/>
        </w:tabs>
        <w:spacing w:line="480" w:lineRule="exact"/>
        <w:ind w:firstLineChars="200" w:firstLine="482"/>
        <w:jc w:val="left"/>
        <w:rPr>
          <w:rFonts w:ascii="宋体" w:hAnsi="宋体" w:cs="宋体"/>
          <w:b/>
          <w:bCs/>
          <w:kern w:val="0"/>
          <w:sz w:val="24"/>
        </w:rPr>
      </w:pPr>
      <w:r>
        <w:rPr>
          <w:rFonts w:ascii="宋体" w:hAnsi="宋体" w:cs="宋体" w:hint="eastAsia"/>
          <w:b/>
          <w:bCs/>
          <w:kern w:val="0"/>
          <w:sz w:val="24"/>
        </w:rPr>
        <w:t>（二）毕业要求</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1.修完教学计划规定的各教学和军事、社会责任实践活动等环节并取得相应学分，专业修业最低学分为</w:t>
      </w:r>
      <w:r w:rsidR="00CD47B0">
        <w:rPr>
          <w:rFonts w:ascii="宋体" w:hAnsi="宋体" w:cs="宋体" w:hint="eastAsia"/>
          <w:kern w:val="0"/>
          <w:sz w:val="24"/>
        </w:rPr>
        <w:t>147</w:t>
      </w:r>
      <w:r>
        <w:rPr>
          <w:rFonts w:ascii="宋体" w:hAnsi="宋体" w:cs="宋体" w:hint="eastAsia"/>
          <w:kern w:val="0"/>
          <w:sz w:val="24"/>
        </w:rPr>
        <w:t>.5学分。</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2.获得全国计算机等级考试一级证书。</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3.获得全国高等学校英语应用能力考试B级证书。 </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4.获得职业资格证书要求：毕业时至少具有与本专业相关的1个及以上职业资格证书或技能等级证书。包括：初级会计师证书、</w:t>
      </w:r>
      <w:r>
        <w:rPr>
          <w:rFonts w:ascii="宋体" w:hAnsi="宋体" w:cs="宋体" w:hint="eastAsia"/>
          <w:bCs/>
          <w:kern w:val="0"/>
          <w:sz w:val="24"/>
        </w:rPr>
        <w:t>NCIE管理信息化专业人才证书</w:t>
      </w:r>
      <w:r>
        <w:rPr>
          <w:rFonts w:ascii="宋体" w:hAnsi="宋体" w:cs="宋体" w:hint="eastAsia"/>
          <w:kern w:val="0"/>
          <w:sz w:val="24"/>
        </w:rPr>
        <w:t>等。</w:t>
      </w:r>
    </w:p>
    <w:p w:rsidR="004D6A54" w:rsidRDefault="00C77047">
      <w:pPr>
        <w:tabs>
          <w:tab w:val="left" w:pos="5245"/>
          <w:tab w:val="left" w:pos="5812"/>
        </w:tabs>
        <w:ind w:firstLineChars="196" w:firstLine="551"/>
        <w:rPr>
          <w:rFonts w:ascii="仿宋" w:eastAsia="仿宋" w:hAnsi="仿宋"/>
          <w:sz w:val="28"/>
          <w:szCs w:val="28"/>
        </w:rPr>
      </w:pPr>
      <w:r>
        <w:rPr>
          <w:rFonts w:ascii="仿宋" w:eastAsia="仿宋" w:hAnsi="仿宋" w:hint="eastAsia"/>
          <w:b/>
          <w:sz w:val="28"/>
          <w:szCs w:val="28"/>
        </w:rPr>
        <w:t>三、专业人才需求分析及培养目标、规格</w:t>
      </w:r>
    </w:p>
    <w:p w:rsidR="004D6A54" w:rsidRDefault="00C77047">
      <w:pPr>
        <w:widowControl/>
        <w:shd w:val="clear" w:color="auto" w:fill="FFFFFF"/>
        <w:tabs>
          <w:tab w:val="left" w:pos="5245"/>
          <w:tab w:val="left" w:pos="5812"/>
        </w:tabs>
        <w:spacing w:line="480" w:lineRule="exact"/>
        <w:ind w:firstLineChars="200" w:firstLine="482"/>
        <w:jc w:val="left"/>
        <w:rPr>
          <w:rFonts w:ascii="宋体" w:hAnsi="宋体" w:cs="宋体"/>
          <w:b/>
          <w:kern w:val="0"/>
          <w:sz w:val="24"/>
        </w:rPr>
      </w:pPr>
      <w:r>
        <w:rPr>
          <w:rFonts w:ascii="宋体" w:hAnsi="宋体" w:cs="宋体" w:hint="eastAsia"/>
          <w:b/>
          <w:kern w:val="0"/>
          <w:sz w:val="24"/>
        </w:rPr>
        <w:t xml:space="preserve">（一）市场需求 </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1.会计人才市场需求现状。</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据新华网公布的国家工商总局最新发布的一项统计表明，2014年我国新注册企业365.1万户，同比增长45.88%，年净增加企业过百万户。按此增长速度分析，全国私营企业每年至少增加了85万户，按每个企业配置1-2名会计人员计算，会计行业每年需要增加100多万会计从业人员；最近几年的中国</w:t>
      </w:r>
      <w:proofErr w:type="gramStart"/>
      <w:r>
        <w:rPr>
          <w:rFonts w:ascii="宋体" w:hAnsi="宋体" w:cs="宋体" w:hint="eastAsia"/>
          <w:kern w:val="0"/>
          <w:sz w:val="24"/>
        </w:rPr>
        <w:t>财会网数据</w:t>
      </w:r>
      <w:proofErr w:type="gramEnd"/>
      <w:r>
        <w:rPr>
          <w:rFonts w:ascii="宋体" w:hAnsi="宋体" w:cs="宋体" w:hint="eastAsia"/>
          <w:kern w:val="0"/>
          <w:sz w:val="24"/>
        </w:rPr>
        <w:t>也显示财会人才的市场需求量仅次于营销人才的需求，位居第二位。虽然近年来，国家教育部门对会计专业学科的发展投入一直秉持持续鼓励的势头，但每年从高校毕业的会计专业毕业生仍是供不应</w:t>
      </w:r>
      <w:r>
        <w:rPr>
          <w:rFonts w:ascii="宋体" w:hAnsi="宋体" w:cs="宋体" w:hint="eastAsia"/>
          <w:kern w:val="0"/>
          <w:sz w:val="24"/>
        </w:rPr>
        <w:lastRenderedPageBreak/>
        <w:t>求。在各地的招聘职位需求排行榜上，财经类专业一直处于领先，根据调查结果显示，社会对会计（电算化)专业毕业生需求意愿较强，九成单位有长期需求。由此可见，会计专业人才的就业前景较为乐观。</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其次，当前会计行业处于低端人才较多，高级人才告急的阶段。从会计专业应届毕业生的就业岗位来看，出纳、普通会计员并没有出现供不应求的状况，而用人单位要找一个有过硬的专业背景，或手中持有国际认可的会计职业资格证书，或拥有在相关行业一线岗位上“滚打”过几年的人才却是件不容易的事，会计专业人才的结构性短缺尤显突出。这也为财经类高校培养会计专业人才提出了更高的要求，如何适应市场需求，如何在就业竞争中突围，是当前所有财经类高校都面临的巨大挑战。</w:t>
      </w:r>
    </w:p>
    <w:p w:rsidR="004D6A54" w:rsidRDefault="00C77047">
      <w:pPr>
        <w:widowControl/>
        <w:shd w:val="clear" w:color="auto" w:fill="FFFFFF"/>
        <w:tabs>
          <w:tab w:val="left" w:pos="5245"/>
          <w:tab w:val="left" w:pos="5812"/>
        </w:tabs>
        <w:spacing w:line="480" w:lineRule="exact"/>
        <w:jc w:val="left"/>
        <w:rPr>
          <w:rFonts w:ascii="宋体" w:hAnsi="宋体" w:cs="宋体"/>
          <w:kern w:val="0"/>
          <w:sz w:val="24"/>
        </w:rPr>
      </w:pPr>
      <w:r>
        <w:rPr>
          <w:rFonts w:ascii="宋体" w:hAnsi="宋体" w:cs="宋体" w:hint="eastAsia"/>
          <w:kern w:val="0"/>
          <w:sz w:val="24"/>
        </w:rPr>
        <w:t xml:space="preserve">    2.新时期下的会计人才培养机遇与挑战</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在产业升级的大背景下，相应的知识体系也在不断地调整。原有的地区之间的人才差距和劳动力素质差距带来的影响被相应的削弱。这是中西部地区实现弯道超越的良机。 切实落实新时期下的人才培养方案，将在最大程度上助益与人才落后地区的跨越式发展。同时，中部崛起战略和西部大开发战略已成为国家发展战略方针，加之东部地区的产业转移，中西部的发展机遇到了；加之地区优厚的招商引资条件和政策势必促进各类企业落户中西部地区。对这些地区的传统会计人才的需求和对拥有最新知识体系的新型会计人才渴求都将成为核心地区的财经类高校发展的新机遇。我院地处安徽省省会合肥，理应为安徽，尤其是皖江承接产业示范区输送大批技能扎实、素质优秀的传统会计人才以及拥有最新知识体系的新型会计人才，为中部崛起做出应有的贡献。</w:t>
      </w:r>
    </w:p>
    <w:p w:rsidR="004D6A54" w:rsidRDefault="00C77047">
      <w:pPr>
        <w:widowControl/>
        <w:shd w:val="clear" w:color="auto" w:fill="FFFFFF"/>
        <w:tabs>
          <w:tab w:val="left" w:pos="5245"/>
          <w:tab w:val="left" w:pos="5812"/>
        </w:tabs>
        <w:spacing w:line="480" w:lineRule="exact"/>
        <w:ind w:firstLineChars="200" w:firstLine="480"/>
        <w:jc w:val="left"/>
        <w:rPr>
          <w:rFonts w:ascii="仿宋" w:eastAsia="仿宋" w:hAnsi="仿宋" w:cs="宋体"/>
          <w:color w:val="FF0000"/>
          <w:kern w:val="0"/>
          <w:sz w:val="24"/>
        </w:rPr>
      </w:pPr>
      <w:r>
        <w:rPr>
          <w:rFonts w:ascii="宋体" w:hAnsi="宋体" w:cs="宋体" w:hint="eastAsia"/>
          <w:kern w:val="0"/>
          <w:sz w:val="24"/>
        </w:rPr>
        <w:t>在我院发展的新机遇来临时，如何把握机遇、实现人才培养上的弯道超越将是一个全新的课题摆在我们面前，由此带来的人才培养的变革势在必行。为了适应社会对人才更高层次的要求，我院多年来一直积极进行会计专业教学试点改革，就是为新产业格局的形成奠定人才基础，为会计人才与市场需求接轨做出应有的贡献，从教育的升级来助益产业的升级。</w:t>
      </w:r>
    </w:p>
    <w:p w:rsidR="004D6A54" w:rsidRDefault="00C77047">
      <w:pPr>
        <w:widowControl/>
        <w:shd w:val="clear" w:color="auto" w:fill="FFFFFF"/>
        <w:tabs>
          <w:tab w:val="left" w:pos="5245"/>
          <w:tab w:val="left" w:pos="5812"/>
        </w:tabs>
        <w:spacing w:line="480" w:lineRule="exact"/>
        <w:ind w:firstLineChars="200" w:firstLine="482"/>
        <w:jc w:val="left"/>
        <w:rPr>
          <w:rFonts w:ascii="宋体" w:hAnsi="宋体" w:cs="宋体"/>
          <w:b/>
          <w:kern w:val="0"/>
          <w:sz w:val="24"/>
        </w:rPr>
      </w:pPr>
      <w:r>
        <w:rPr>
          <w:rFonts w:ascii="宋体" w:hAnsi="宋体" w:cs="宋体" w:hint="eastAsia"/>
          <w:b/>
          <w:kern w:val="0"/>
          <w:sz w:val="24"/>
        </w:rPr>
        <w:t>（二）培养目标</w:t>
      </w:r>
    </w:p>
    <w:p w:rsidR="004D6A54" w:rsidRDefault="00C77047">
      <w:pPr>
        <w:tabs>
          <w:tab w:val="left" w:pos="5245"/>
          <w:tab w:val="left" w:pos="5812"/>
        </w:tabs>
        <w:spacing w:line="500" w:lineRule="exact"/>
        <w:ind w:firstLineChars="200" w:firstLine="480"/>
        <w:rPr>
          <w:rFonts w:ascii="宋体" w:hAnsi="宋体" w:cs="宋体"/>
          <w:color w:val="FF0000"/>
          <w:kern w:val="0"/>
          <w:sz w:val="24"/>
        </w:rPr>
      </w:pPr>
      <w:r>
        <w:rPr>
          <w:rFonts w:ascii="宋体" w:hAnsi="宋体" w:cs="宋体" w:hint="eastAsia"/>
          <w:kern w:val="0"/>
          <w:sz w:val="24"/>
        </w:rPr>
        <w:t>本专业培养熟练掌握会计、税务、财经法规、经济管理等方面知识，具有会计基本理论和操作技能，熟练掌握会计核算技能与方法，熟悉相关法律和法规，具有较强的动手能力和较强的可持续发展能力，主要在制造业、商品流通业等中小企业、财务公司、会计师事务所从事出纳、会计核算、审计和财务管理等工作的技术技能人才。</w:t>
      </w:r>
    </w:p>
    <w:p w:rsidR="004D6A54" w:rsidRDefault="00C77047">
      <w:pPr>
        <w:widowControl/>
        <w:shd w:val="clear" w:color="auto" w:fill="FFFFFF"/>
        <w:tabs>
          <w:tab w:val="left" w:pos="5245"/>
          <w:tab w:val="left" w:pos="5812"/>
        </w:tabs>
        <w:spacing w:line="480" w:lineRule="exact"/>
        <w:jc w:val="left"/>
        <w:rPr>
          <w:rFonts w:ascii="宋体" w:hAnsi="宋体" w:cs="宋体"/>
          <w:color w:val="FF0000"/>
          <w:kern w:val="0"/>
          <w:sz w:val="24"/>
        </w:rPr>
      </w:pPr>
      <w:r>
        <w:rPr>
          <w:rFonts w:ascii="宋体" w:hAnsi="宋体" w:cs="宋体" w:hint="eastAsia"/>
          <w:b/>
          <w:kern w:val="0"/>
          <w:sz w:val="24"/>
        </w:rPr>
        <w:lastRenderedPageBreak/>
        <w:t xml:space="preserve">   </w:t>
      </w:r>
      <w:r>
        <w:rPr>
          <w:rFonts w:ascii="宋体" w:hAnsi="宋体" w:cs="宋体" w:hint="eastAsia"/>
          <w:b/>
          <w:color w:val="000000"/>
          <w:kern w:val="0"/>
          <w:sz w:val="24"/>
        </w:rPr>
        <w:t>（三）培养规格</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color w:val="FF0000"/>
          <w:kern w:val="0"/>
          <w:sz w:val="24"/>
        </w:rPr>
      </w:pPr>
      <w:r>
        <w:rPr>
          <w:rFonts w:ascii="宋体" w:hAnsi="宋体" w:cs="宋体" w:hint="eastAsia"/>
          <w:kern w:val="0"/>
          <w:sz w:val="24"/>
        </w:rPr>
        <w:t>本专业面向制造业、商品流通业等中小企业、财务公司、会计师事务所从事出纳、会计核算、审计和财务管理等一线岗位培养技术技能人才，具有良好的职业道德和素养，爱岗敬业，乐于奉献；掌握必备的</w:t>
      </w:r>
      <w:r>
        <w:rPr>
          <w:rFonts w:ascii="宋体" w:hAnsi="宋体" w:cs="宋体" w:hint="eastAsia"/>
          <w:color w:val="000000"/>
          <w:kern w:val="0"/>
          <w:sz w:val="24"/>
        </w:rPr>
        <w:t>会计基本理论和操作技能，精通会计核算技能与方法，熟悉相关法律和法规，能在实践中学习和掌握行业前沿新技术和方法的应用；具有创新精神和较强的可持续发展能力，善于协同工作，综合素质高，具体如下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62"/>
        <w:gridCol w:w="1028"/>
        <w:gridCol w:w="2964"/>
        <w:gridCol w:w="3488"/>
      </w:tblGrid>
      <w:tr w:rsidR="004D6A54" w:rsidTr="00E57F3F">
        <w:trPr>
          <w:trHeight w:val="446"/>
        </w:trPr>
        <w:tc>
          <w:tcPr>
            <w:tcW w:w="836"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要素</w:t>
            </w:r>
          </w:p>
        </w:tc>
        <w:tc>
          <w:tcPr>
            <w:tcW w:w="1890" w:type="dxa"/>
            <w:gridSpan w:val="2"/>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基本要求</w:t>
            </w:r>
          </w:p>
        </w:tc>
        <w:tc>
          <w:tcPr>
            <w:tcW w:w="2964"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具体内容</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相应课程或教学环节</w:t>
            </w:r>
          </w:p>
        </w:tc>
      </w:tr>
      <w:tr w:rsidR="004D6A54" w:rsidTr="00E57F3F">
        <w:trPr>
          <w:trHeight w:val="1872"/>
        </w:trPr>
        <w:tc>
          <w:tcPr>
            <w:tcW w:w="836" w:type="dxa"/>
            <w:vMerge w:val="restart"/>
            <w:tcBorders>
              <w:top w:val="single" w:sz="4" w:space="0" w:color="auto"/>
              <w:left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知识结构</w:t>
            </w:r>
          </w:p>
        </w:tc>
        <w:tc>
          <w:tcPr>
            <w:tcW w:w="1890" w:type="dxa"/>
            <w:gridSpan w:val="2"/>
            <w:tcBorders>
              <w:top w:val="single" w:sz="4" w:space="0" w:color="auto"/>
              <w:left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科学文化</w:t>
            </w:r>
          </w:p>
        </w:tc>
        <w:tc>
          <w:tcPr>
            <w:tcW w:w="2964" w:type="dxa"/>
            <w:tcBorders>
              <w:top w:val="single" w:sz="4" w:space="0" w:color="auto"/>
              <w:left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1.具有计算机操作技能；2.掌握</w:t>
            </w:r>
            <w:r>
              <w:rPr>
                <w:rFonts w:ascii="宋体" w:hAnsi="宋体" w:cs="宋体"/>
                <w:bCs/>
                <w:color w:val="000000"/>
                <w:kern w:val="0"/>
                <w:szCs w:val="21"/>
              </w:rPr>
              <w:t>英语领域中常用的英文句子</w:t>
            </w:r>
            <w:r>
              <w:rPr>
                <w:rFonts w:ascii="宋体" w:hAnsi="宋体" w:cs="宋体" w:hint="eastAsia"/>
                <w:bCs/>
                <w:color w:val="000000"/>
                <w:kern w:val="0"/>
                <w:szCs w:val="21"/>
              </w:rPr>
              <w:t>、</w:t>
            </w:r>
            <w:r>
              <w:rPr>
                <w:rFonts w:ascii="宋体" w:hAnsi="宋体" w:cs="宋体"/>
                <w:bCs/>
                <w:color w:val="000000"/>
                <w:kern w:val="0"/>
                <w:szCs w:val="21"/>
              </w:rPr>
              <w:t>对话</w:t>
            </w:r>
            <w:r>
              <w:rPr>
                <w:rFonts w:ascii="宋体" w:hAnsi="宋体" w:cs="宋体" w:hint="eastAsia"/>
                <w:bCs/>
                <w:color w:val="000000"/>
                <w:kern w:val="0"/>
                <w:szCs w:val="21"/>
              </w:rPr>
              <w:t>；3.</w:t>
            </w:r>
            <w:r>
              <w:rPr>
                <w:rFonts w:ascii="宋体" w:hAnsi="宋体" w:cs="宋体"/>
                <w:bCs/>
                <w:color w:val="000000"/>
                <w:kern w:val="0"/>
                <w:szCs w:val="21"/>
              </w:rPr>
              <w:t>初步</w:t>
            </w:r>
            <w:r>
              <w:rPr>
                <w:rFonts w:ascii="宋体" w:hAnsi="宋体" w:cs="宋体" w:hint="eastAsia"/>
                <w:bCs/>
                <w:color w:val="000000"/>
                <w:kern w:val="0"/>
                <w:szCs w:val="21"/>
              </w:rPr>
              <w:t>具备运用数学</w:t>
            </w:r>
            <w:r>
              <w:rPr>
                <w:rFonts w:ascii="宋体" w:hAnsi="宋体" w:cs="宋体"/>
                <w:bCs/>
                <w:color w:val="000000"/>
                <w:kern w:val="0"/>
                <w:szCs w:val="21"/>
              </w:rPr>
              <w:t>解决实际问题的基本能力</w:t>
            </w:r>
            <w:r>
              <w:rPr>
                <w:rFonts w:ascii="宋体" w:hAnsi="宋体" w:cs="宋体" w:hint="eastAsia"/>
                <w:bCs/>
                <w:color w:val="000000"/>
                <w:kern w:val="0"/>
                <w:szCs w:val="21"/>
              </w:rPr>
              <w:t>；</w:t>
            </w:r>
          </w:p>
        </w:tc>
        <w:tc>
          <w:tcPr>
            <w:tcW w:w="3488" w:type="dxa"/>
            <w:tcBorders>
              <w:top w:val="single" w:sz="4" w:space="0" w:color="auto"/>
              <w:left w:val="single" w:sz="4" w:space="0" w:color="auto"/>
              <w:right w:val="single" w:sz="4" w:space="0" w:color="auto"/>
            </w:tcBorders>
            <w:vAlign w:val="center"/>
          </w:tcPr>
          <w:p w:rsidR="004D6A54" w:rsidRDefault="00C77047">
            <w:pPr>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计算机应用基础、文秘速录、实用英语、应用数学</w:t>
            </w:r>
          </w:p>
        </w:tc>
      </w:tr>
      <w:tr w:rsidR="004D6A54" w:rsidTr="00E57F3F">
        <w:trPr>
          <w:trHeight w:val="1964"/>
        </w:trPr>
        <w:tc>
          <w:tcPr>
            <w:tcW w:w="836" w:type="dxa"/>
            <w:vMerge/>
            <w:tcBorders>
              <w:top w:val="single" w:sz="4" w:space="0" w:color="auto"/>
              <w:left w:val="single" w:sz="4" w:space="0" w:color="auto"/>
              <w:right w:val="single" w:sz="4" w:space="0" w:color="auto"/>
            </w:tcBorders>
            <w:vAlign w:val="center"/>
          </w:tcPr>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tc>
        <w:tc>
          <w:tcPr>
            <w:tcW w:w="1890" w:type="dxa"/>
            <w:gridSpan w:val="2"/>
            <w:tcBorders>
              <w:top w:val="single" w:sz="4" w:space="0" w:color="auto"/>
              <w:left w:val="single" w:sz="4" w:space="0" w:color="auto"/>
              <w:right w:val="single" w:sz="4" w:space="0" w:color="auto"/>
            </w:tcBorders>
            <w:vAlign w:val="center"/>
          </w:tcPr>
          <w:p w:rsidR="004D6A54" w:rsidRDefault="004D6A54">
            <w:pPr>
              <w:tabs>
                <w:tab w:val="left" w:pos="5245"/>
                <w:tab w:val="left" w:pos="5812"/>
              </w:tabs>
              <w:spacing w:before="100" w:beforeAutospacing="1" w:after="100" w:afterAutospacing="1" w:line="360" w:lineRule="auto"/>
              <w:outlineLvl w:val="4"/>
              <w:rPr>
                <w:rFonts w:ascii="宋体" w:hAnsi="宋体" w:cs="宋体"/>
                <w:bCs/>
                <w:color w:val="000000"/>
                <w:kern w:val="0"/>
                <w:szCs w:val="21"/>
              </w:rPr>
            </w:pPr>
          </w:p>
          <w:p w:rsidR="004D6A54" w:rsidRDefault="00C77047">
            <w:pPr>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社会生活</w:t>
            </w:r>
          </w:p>
          <w:p w:rsidR="004D6A54" w:rsidRDefault="004D6A54">
            <w:pPr>
              <w:tabs>
                <w:tab w:val="left" w:pos="5245"/>
                <w:tab w:val="left" w:pos="5812"/>
              </w:tabs>
              <w:spacing w:before="100" w:beforeAutospacing="1" w:after="100" w:afterAutospacing="1" w:line="360" w:lineRule="auto"/>
              <w:outlineLvl w:val="4"/>
              <w:rPr>
                <w:rFonts w:ascii="宋体" w:hAnsi="宋体" w:cs="宋体"/>
                <w:bCs/>
                <w:color w:val="000000"/>
                <w:kern w:val="0"/>
                <w:szCs w:val="21"/>
              </w:rPr>
            </w:pPr>
          </w:p>
        </w:tc>
        <w:tc>
          <w:tcPr>
            <w:tcW w:w="2964" w:type="dxa"/>
            <w:tcBorders>
              <w:top w:val="single" w:sz="4" w:space="0" w:color="auto"/>
              <w:left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1、了解社会经济政治动向，了解就业创业现状，具备一定的政治敏感性和就业意识</w:t>
            </w:r>
          </w:p>
        </w:tc>
        <w:tc>
          <w:tcPr>
            <w:tcW w:w="3488" w:type="dxa"/>
            <w:tcBorders>
              <w:top w:val="single" w:sz="4" w:space="0" w:color="auto"/>
              <w:left w:val="single" w:sz="4" w:space="0" w:color="auto"/>
              <w:right w:val="single" w:sz="4" w:space="0" w:color="auto"/>
            </w:tcBorders>
            <w:vAlign w:val="center"/>
          </w:tcPr>
          <w:p w:rsidR="004D6A54" w:rsidRDefault="00C77047">
            <w:pPr>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职业发展与就业指导、军训及国防安全教育</w:t>
            </w:r>
          </w:p>
        </w:tc>
      </w:tr>
      <w:tr w:rsidR="004D6A54" w:rsidTr="00E57F3F">
        <w:trPr>
          <w:trHeight w:val="2090"/>
        </w:trPr>
        <w:tc>
          <w:tcPr>
            <w:tcW w:w="836" w:type="dxa"/>
            <w:vMerge/>
            <w:tcBorders>
              <w:left w:val="single" w:sz="4" w:space="0" w:color="auto"/>
              <w:right w:val="single" w:sz="4" w:space="0" w:color="auto"/>
            </w:tcBorders>
            <w:vAlign w:val="center"/>
          </w:tcPr>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tc>
        <w:tc>
          <w:tcPr>
            <w:tcW w:w="1890" w:type="dxa"/>
            <w:gridSpan w:val="2"/>
            <w:tcBorders>
              <w:left w:val="single" w:sz="4" w:space="0" w:color="auto"/>
              <w:right w:val="single" w:sz="4" w:space="0" w:color="auto"/>
            </w:tcBorders>
            <w:vAlign w:val="center"/>
          </w:tcPr>
          <w:p w:rsidR="004D6A54" w:rsidRDefault="00C77047">
            <w:pPr>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专业知识</w:t>
            </w:r>
          </w:p>
        </w:tc>
        <w:tc>
          <w:tcPr>
            <w:tcW w:w="2964" w:type="dxa"/>
            <w:tcBorders>
              <w:top w:val="single" w:sz="4" w:space="0" w:color="auto"/>
              <w:left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1.掌握扎实的基础会计、财务会计理论知识，掌握手工及财务软件处理会计业务的方法；2.熟悉并掌握与会计相关的法律知识、行业法规。</w:t>
            </w:r>
          </w:p>
        </w:tc>
        <w:tc>
          <w:tcPr>
            <w:tcW w:w="3488" w:type="dxa"/>
            <w:tcBorders>
              <w:left w:val="single" w:sz="4" w:space="0" w:color="auto"/>
              <w:right w:val="single" w:sz="4" w:space="0" w:color="auto"/>
            </w:tcBorders>
            <w:vAlign w:val="center"/>
          </w:tcPr>
          <w:p w:rsidR="004D6A54" w:rsidRDefault="00C77047" w:rsidP="000D5D23">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基础会计、财务会计、成本会计、纳税实务、财务管理基础、</w:t>
            </w:r>
            <w:r w:rsidR="000D5D23">
              <w:rPr>
                <w:rFonts w:ascii="宋体" w:hAnsi="宋体" w:cs="宋体" w:hint="eastAsia"/>
                <w:bCs/>
                <w:color w:val="000000"/>
                <w:kern w:val="0"/>
                <w:szCs w:val="21"/>
              </w:rPr>
              <w:t>会计电算化</w:t>
            </w:r>
            <w:r>
              <w:rPr>
                <w:rFonts w:ascii="宋体" w:hAnsi="宋体" w:cs="宋体" w:hint="eastAsia"/>
                <w:bCs/>
                <w:color w:val="000000"/>
                <w:kern w:val="0"/>
                <w:szCs w:val="21"/>
              </w:rPr>
              <w:t>、经济法基础、财经法规与会计职业道德</w:t>
            </w:r>
          </w:p>
        </w:tc>
      </w:tr>
      <w:tr w:rsidR="004D6A54" w:rsidTr="00E57F3F">
        <w:trPr>
          <w:trHeight w:val="1130"/>
        </w:trPr>
        <w:tc>
          <w:tcPr>
            <w:tcW w:w="836" w:type="dxa"/>
            <w:vMerge w:val="restart"/>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基本素质</w:t>
            </w:r>
          </w:p>
        </w:tc>
        <w:tc>
          <w:tcPr>
            <w:tcW w:w="1890" w:type="dxa"/>
            <w:gridSpan w:val="2"/>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军事素质</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1.了解我国的军事现状，正确认识地缘军事政治。</w:t>
            </w:r>
          </w:p>
        </w:tc>
        <w:tc>
          <w:tcPr>
            <w:tcW w:w="3488"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军事理论及入学教育</w:t>
            </w:r>
          </w:p>
        </w:tc>
      </w:tr>
      <w:tr w:rsidR="004D6A54" w:rsidTr="00E57F3F">
        <w:tc>
          <w:tcPr>
            <w:tcW w:w="836" w:type="dxa"/>
            <w:vMerge/>
            <w:vAlign w:val="center"/>
          </w:tcPr>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tc>
        <w:tc>
          <w:tcPr>
            <w:tcW w:w="1890" w:type="dxa"/>
            <w:gridSpan w:val="2"/>
            <w:vMerge w:val="restart"/>
            <w:vAlign w:val="center"/>
          </w:tcPr>
          <w:p w:rsidR="004D6A54" w:rsidRDefault="00C77047">
            <w:pPr>
              <w:widowControl/>
              <w:tabs>
                <w:tab w:val="left" w:pos="5245"/>
                <w:tab w:val="left" w:pos="5812"/>
              </w:tabs>
              <w:spacing w:before="100" w:beforeAutospacing="1" w:after="100" w:afterAutospacing="1" w:line="400" w:lineRule="exact"/>
              <w:outlineLvl w:val="4"/>
              <w:rPr>
                <w:rFonts w:ascii="宋体" w:hAnsi="宋体" w:cs="宋体"/>
                <w:bCs/>
                <w:color w:val="000000"/>
                <w:kern w:val="0"/>
                <w:szCs w:val="21"/>
              </w:rPr>
            </w:pPr>
            <w:r>
              <w:rPr>
                <w:rFonts w:ascii="宋体" w:hAnsi="宋体" w:cs="宋体" w:hint="eastAsia"/>
                <w:bCs/>
                <w:color w:val="000000"/>
                <w:kern w:val="0"/>
                <w:szCs w:val="21"/>
              </w:rPr>
              <w:t>思想道德素质</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1.弘扬伟大的爱国主义精神，确立正确的人生观和价值观；</w:t>
            </w:r>
          </w:p>
        </w:tc>
        <w:tc>
          <w:tcPr>
            <w:tcW w:w="3488" w:type="dxa"/>
            <w:vMerge w:val="restart"/>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思想道德修养与法律基础</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ign w:val="center"/>
          </w:tcPr>
          <w:p w:rsidR="004D6A54" w:rsidRDefault="004D6A54">
            <w:pPr>
              <w:widowControl/>
              <w:tabs>
                <w:tab w:val="left" w:pos="5245"/>
                <w:tab w:val="left" w:pos="5812"/>
              </w:tabs>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2.具有</w:t>
            </w:r>
            <w:r>
              <w:rPr>
                <w:rFonts w:ascii="宋体" w:hAnsi="宋体" w:cs="宋体"/>
                <w:bCs/>
                <w:color w:val="000000"/>
                <w:kern w:val="0"/>
                <w:szCs w:val="21"/>
              </w:rPr>
              <w:t>学法守法的自觉性，全面提高法律素质</w:t>
            </w:r>
            <w:r>
              <w:rPr>
                <w:rFonts w:ascii="宋体" w:hAnsi="宋体" w:cs="宋体" w:hint="eastAsia"/>
                <w:bCs/>
                <w:color w:val="000000"/>
                <w:kern w:val="0"/>
                <w:szCs w:val="21"/>
              </w:rPr>
              <w:t>。</w:t>
            </w:r>
          </w:p>
        </w:tc>
        <w:tc>
          <w:tcPr>
            <w:tcW w:w="3488"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restart"/>
            <w:vAlign w:val="center"/>
          </w:tcPr>
          <w:p w:rsidR="004D6A54" w:rsidRDefault="00C77047">
            <w:pPr>
              <w:widowControl/>
              <w:tabs>
                <w:tab w:val="left" w:pos="5245"/>
                <w:tab w:val="left" w:pos="5812"/>
              </w:tabs>
              <w:spacing w:before="100" w:beforeAutospacing="1" w:after="100" w:afterAutospacing="1" w:line="400" w:lineRule="exact"/>
              <w:outlineLvl w:val="4"/>
              <w:rPr>
                <w:rFonts w:ascii="宋体" w:hAnsi="宋体" w:cs="宋体"/>
                <w:color w:val="000000"/>
                <w:kern w:val="0"/>
                <w:szCs w:val="21"/>
              </w:rPr>
            </w:pPr>
            <w:r>
              <w:rPr>
                <w:rFonts w:ascii="宋体" w:hAnsi="宋体" w:cs="宋体" w:hint="eastAsia"/>
                <w:bCs/>
                <w:color w:val="000000"/>
                <w:kern w:val="0"/>
                <w:szCs w:val="21"/>
              </w:rPr>
              <w:t>身心素质</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1.培养良好的</w:t>
            </w:r>
            <w:r>
              <w:rPr>
                <w:rFonts w:ascii="宋体" w:hAnsi="宋体" w:cs="宋体"/>
                <w:bCs/>
                <w:color w:val="000000"/>
                <w:kern w:val="0"/>
                <w:szCs w:val="21"/>
              </w:rPr>
              <w:t>身体素质</w:t>
            </w:r>
            <w:r>
              <w:rPr>
                <w:rFonts w:ascii="宋体" w:hAnsi="宋体" w:cs="宋体" w:hint="eastAsia"/>
                <w:bCs/>
                <w:color w:val="000000"/>
                <w:kern w:val="0"/>
                <w:szCs w:val="21"/>
              </w:rPr>
              <w:t>；</w:t>
            </w:r>
          </w:p>
        </w:tc>
        <w:tc>
          <w:tcPr>
            <w:tcW w:w="3488" w:type="dxa"/>
            <w:vMerge w:val="restart"/>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体育、心理健康教育</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ign w:val="center"/>
          </w:tcPr>
          <w:p w:rsidR="004D6A54" w:rsidRDefault="004D6A54">
            <w:pPr>
              <w:widowControl/>
              <w:tabs>
                <w:tab w:val="left" w:pos="5245"/>
                <w:tab w:val="left" w:pos="5812"/>
              </w:tabs>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2.培养</w:t>
            </w:r>
            <w:r>
              <w:rPr>
                <w:rFonts w:ascii="宋体" w:hAnsi="宋体" w:cs="宋体"/>
                <w:bCs/>
                <w:color w:val="000000"/>
                <w:kern w:val="0"/>
                <w:szCs w:val="21"/>
              </w:rPr>
              <w:t>良好</w:t>
            </w:r>
            <w:hyperlink r:id="rId9" w:tgtFrame="_blank" w:history="1">
              <w:r>
                <w:rPr>
                  <w:rFonts w:ascii="宋体" w:hAnsi="宋体" w:cs="宋体"/>
                  <w:bCs/>
                  <w:color w:val="000000"/>
                  <w:kern w:val="0"/>
                  <w:szCs w:val="21"/>
                </w:rPr>
                <w:t>心理素质</w:t>
              </w:r>
            </w:hyperlink>
            <w:r>
              <w:rPr>
                <w:rFonts w:ascii="宋体" w:hAnsi="宋体" w:cs="宋体" w:hint="eastAsia"/>
                <w:bCs/>
                <w:color w:val="000000"/>
                <w:kern w:val="0"/>
                <w:szCs w:val="21"/>
              </w:rPr>
              <w:t>。</w:t>
            </w:r>
          </w:p>
        </w:tc>
        <w:tc>
          <w:tcPr>
            <w:tcW w:w="3488"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restart"/>
            <w:vAlign w:val="center"/>
          </w:tcPr>
          <w:p w:rsidR="004D6A54" w:rsidRDefault="00C77047">
            <w:pPr>
              <w:widowControl/>
              <w:tabs>
                <w:tab w:val="left" w:pos="5245"/>
                <w:tab w:val="left" w:pos="5812"/>
              </w:tabs>
              <w:spacing w:before="100" w:beforeAutospacing="1" w:after="100" w:afterAutospacing="1" w:line="400" w:lineRule="exact"/>
              <w:outlineLvl w:val="4"/>
              <w:rPr>
                <w:rFonts w:ascii="宋体" w:hAnsi="宋体" w:cs="宋体"/>
                <w:color w:val="000000"/>
                <w:kern w:val="0"/>
                <w:szCs w:val="21"/>
              </w:rPr>
            </w:pPr>
            <w:r>
              <w:rPr>
                <w:rFonts w:ascii="宋体" w:hAnsi="宋体" w:cs="宋体" w:hint="eastAsia"/>
                <w:bCs/>
                <w:color w:val="000000"/>
                <w:kern w:val="0"/>
                <w:szCs w:val="21"/>
              </w:rPr>
              <w:t>人文素质</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1.具有一定的人文知识和人文素养；</w:t>
            </w:r>
          </w:p>
        </w:tc>
        <w:tc>
          <w:tcPr>
            <w:tcW w:w="3488" w:type="dxa"/>
            <w:vMerge w:val="restart"/>
            <w:vAlign w:val="center"/>
          </w:tcPr>
          <w:p w:rsidR="004D6A54" w:rsidRDefault="00C77047" w:rsidP="00CD47B0">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应用文写作、徽商文化、商务礼仪</w:t>
            </w:r>
            <w:r w:rsidR="00CD47B0">
              <w:rPr>
                <w:rFonts w:ascii="宋体" w:hAnsi="宋体" w:cs="宋体" w:hint="eastAsia"/>
                <w:bCs/>
                <w:color w:val="000000"/>
                <w:kern w:val="0"/>
                <w:szCs w:val="21"/>
              </w:rPr>
              <w:t>、</w:t>
            </w:r>
            <w:r w:rsidR="00CD47B0" w:rsidRPr="00CD47B0">
              <w:rPr>
                <w:rFonts w:ascii="宋体" w:hAnsi="宋体" w:cs="宋体" w:hint="eastAsia"/>
                <w:bCs/>
                <w:color w:val="000000"/>
                <w:kern w:val="0"/>
                <w:szCs w:val="21"/>
              </w:rPr>
              <w:t>中国传统会计文化</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ign w:val="center"/>
          </w:tcPr>
          <w:p w:rsidR="004D6A54" w:rsidRDefault="004D6A54">
            <w:pPr>
              <w:widowControl/>
              <w:tabs>
                <w:tab w:val="left" w:pos="5245"/>
                <w:tab w:val="left" w:pos="5812"/>
              </w:tabs>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2.具有流畅的语言表达能力；</w:t>
            </w:r>
          </w:p>
        </w:tc>
        <w:tc>
          <w:tcPr>
            <w:tcW w:w="3488"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ign w:val="center"/>
          </w:tcPr>
          <w:p w:rsidR="004D6A54" w:rsidRDefault="004D6A54">
            <w:pPr>
              <w:widowControl/>
              <w:tabs>
                <w:tab w:val="left" w:pos="5245"/>
                <w:tab w:val="left" w:pos="5812"/>
              </w:tabs>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3.具有应用文写作能力；</w:t>
            </w:r>
          </w:p>
        </w:tc>
        <w:tc>
          <w:tcPr>
            <w:tcW w:w="3488"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r>
      <w:tr w:rsidR="004D6A54" w:rsidTr="00E57F3F">
        <w:trPr>
          <w:trHeight w:val="341"/>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ign w:val="center"/>
          </w:tcPr>
          <w:p w:rsidR="004D6A54" w:rsidRDefault="004D6A54">
            <w:pPr>
              <w:widowControl/>
              <w:tabs>
                <w:tab w:val="left" w:pos="5245"/>
                <w:tab w:val="left" w:pos="5812"/>
              </w:tabs>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4.了解徽商历史文化；</w:t>
            </w:r>
          </w:p>
        </w:tc>
        <w:tc>
          <w:tcPr>
            <w:tcW w:w="3488"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ign w:val="center"/>
          </w:tcPr>
          <w:p w:rsidR="004D6A54" w:rsidRDefault="004D6A54">
            <w:pPr>
              <w:widowControl/>
              <w:tabs>
                <w:tab w:val="left" w:pos="5245"/>
                <w:tab w:val="left" w:pos="5812"/>
              </w:tabs>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5.树立</w:t>
            </w:r>
            <w:r>
              <w:rPr>
                <w:rFonts w:ascii="宋体" w:hAnsi="宋体" w:cs="宋体"/>
                <w:bCs/>
                <w:color w:val="000000"/>
                <w:kern w:val="0"/>
                <w:szCs w:val="21"/>
              </w:rPr>
              <w:t>“诚信为本”的商业经营理念</w:t>
            </w:r>
            <w:r>
              <w:rPr>
                <w:rFonts w:ascii="宋体" w:hAnsi="宋体" w:cs="宋体" w:hint="eastAsia"/>
                <w:bCs/>
                <w:color w:val="000000"/>
                <w:kern w:val="0"/>
                <w:szCs w:val="21"/>
              </w:rPr>
              <w:t>。</w:t>
            </w:r>
          </w:p>
        </w:tc>
        <w:tc>
          <w:tcPr>
            <w:tcW w:w="3488"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val="restart"/>
            <w:vAlign w:val="center"/>
          </w:tcPr>
          <w:p w:rsidR="004D6A54" w:rsidRDefault="00C77047">
            <w:pPr>
              <w:widowControl/>
              <w:tabs>
                <w:tab w:val="left" w:pos="5245"/>
                <w:tab w:val="left" w:pos="5812"/>
              </w:tabs>
              <w:spacing w:before="100" w:beforeAutospacing="1" w:after="100" w:afterAutospacing="1" w:line="400" w:lineRule="exact"/>
              <w:outlineLvl w:val="4"/>
              <w:rPr>
                <w:rFonts w:ascii="宋体" w:hAnsi="宋体" w:cs="宋体"/>
                <w:color w:val="000000"/>
                <w:kern w:val="0"/>
                <w:szCs w:val="21"/>
              </w:rPr>
            </w:pPr>
            <w:r>
              <w:rPr>
                <w:rFonts w:ascii="宋体" w:hAnsi="宋体" w:cs="宋体" w:hint="eastAsia"/>
                <w:bCs/>
                <w:color w:val="000000"/>
                <w:kern w:val="0"/>
                <w:szCs w:val="21"/>
              </w:rPr>
              <w:t>职业素质</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1.掌握</w:t>
            </w:r>
            <w:r>
              <w:rPr>
                <w:rFonts w:ascii="宋体" w:hAnsi="宋体" w:cs="宋体"/>
                <w:bCs/>
                <w:color w:val="000000"/>
                <w:kern w:val="0"/>
                <w:szCs w:val="21"/>
              </w:rPr>
              <w:t>职业生涯和就业的有关知识和技能，注重能力的培养</w:t>
            </w:r>
            <w:r>
              <w:rPr>
                <w:rFonts w:ascii="宋体" w:hAnsi="宋体" w:cs="宋体" w:hint="eastAsia"/>
                <w:bCs/>
                <w:color w:val="000000"/>
                <w:kern w:val="0"/>
                <w:szCs w:val="21"/>
              </w:rPr>
              <w:t>； </w:t>
            </w:r>
          </w:p>
        </w:tc>
        <w:tc>
          <w:tcPr>
            <w:tcW w:w="3488" w:type="dxa"/>
            <w:vMerge w:val="restart"/>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职业发展与就业指导、创新创业教育</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890" w:type="dxa"/>
            <w:gridSpan w:val="2"/>
            <w:vMerge/>
          </w:tcPr>
          <w:p w:rsidR="004D6A54" w:rsidRDefault="004D6A54">
            <w:pPr>
              <w:widowControl/>
              <w:tabs>
                <w:tab w:val="left" w:pos="5245"/>
                <w:tab w:val="left" w:pos="5812"/>
              </w:tabs>
              <w:jc w:val="left"/>
              <w:rPr>
                <w:rFonts w:ascii="宋体" w:hAnsi="宋体" w:cs="宋体"/>
                <w:color w:val="000000"/>
                <w:kern w:val="0"/>
                <w:szCs w:val="21"/>
              </w:rPr>
            </w:pP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2.培养</w:t>
            </w:r>
            <w:r>
              <w:rPr>
                <w:rFonts w:ascii="宋体" w:hAnsi="宋体" w:cs="宋体"/>
                <w:bCs/>
                <w:color w:val="000000"/>
                <w:kern w:val="0"/>
                <w:szCs w:val="21"/>
              </w:rPr>
              <w:t>具有创业基本素质和开创型个性的人才</w:t>
            </w:r>
            <w:r>
              <w:rPr>
                <w:rFonts w:ascii="宋体" w:hAnsi="宋体" w:cs="宋体" w:hint="eastAsia"/>
                <w:bCs/>
                <w:color w:val="000000"/>
                <w:kern w:val="0"/>
                <w:szCs w:val="21"/>
              </w:rPr>
              <w:t>。</w:t>
            </w:r>
          </w:p>
        </w:tc>
        <w:tc>
          <w:tcPr>
            <w:tcW w:w="3488" w:type="dxa"/>
            <w:vMerge/>
            <w:vAlign w:val="center"/>
          </w:tcPr>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p>
        </w:tc>
      </w:tr>
      <w:tr w:rsidR="004D6A54" w:rsidTr="00E57F3F">
        <w:tc>
          <w:tcPr>
            <w:tcW w:w="836" w:type="dxa"/>
            <w:vMerge w:val="restart"/>
            <w:vAlign w:val="center"/>
          </w:tcPr>
          <w:p w:rsidR="004D6A54" w:rsidRDefault="004D6A54">
            <w:pPr>
              <w:widowControl/>
              <w:tabs>
                <w:tab w:val="left" w:pos="5245"/>
                <w:tab w:val="left" w:pos="5812"/>
              </w:tabs>
              <w:spacing w:before="100" w:beforeAutospacing="1" w:after="100" w:afterAutospacing="1" w:line="400" w:lineRule="exact"/>
              <w:jc w:val="center"/>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center"/>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center"/>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center"/>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center"/>
              <w:outlineLvl w:val="4"/>
              <w:rPr>
                <w:rFonts w:ascii="宋体" w:hAnsi="宋体" w:cs="宋体"/>
                <w:bCs/>
                <w:color w:val="000000"/>
                <w:kern w:val="0"/>
                <w:szCs w:val="21"/>
              </w:rPr>
            </w:pPr>
          </w:p>
          <w:p w:rsidR="004D6A54" w:rsidRDefault="00C77047">
            <w:pPr>
              <w:widowControl/>
              <w:tabs>
                <w:tab w:val="left" w:pos="5245"/>
                <w:tab w:val="left" w:pos="5812"/>
              </w:tabs>
              <w:spacing w:before="100" w:beforeAutospacing="1" w:after="100" w:afterAutospacing="1" w:line="400" w:lineRule="exact"/>
              <w:jc w:val="center"/>
              <w:outlineLvl w:val="4"/>
              <w:rPr>
                <w:rFonts w:ascii="宋体" w:hAnsi="宋体" w:cs="宋体"/>
                <w:color w:val="000000"/>
                <w:kern w:val="0"/>
                <w:szCs w:val="21"/>
              </w:rPr>
            </w:pPr>
            <w:r>
              <w:rPr>
                <w:rFonts w:ascii="宋体" w:hAnsi="宋体" w:cs="宋体" w:hint="eastAsia"/>
                <w:bCs/>
                <w:color w:val="000000"/>
                <w:kern w:val="0"/>
                <w:szCs w:val="21"/>
              </w:rPr>
              <w:t>能力要求</w:t>
            </w:r>
          </w:p>
        </w:tc>
        <w:tc>
          <w:tcPr>
            <w:tcW w:w="862" w:type="dxa"/>
            <w:vMerge w:val="restart"/>
          </w:tcPr>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通用</w:t>
            </w:r>
          </w:p>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能力</w:t>
            </w:r>
          </w:p>
        </w:tc>
        <w:tc>
          <w:tcPr>
            <w:tcW w:w="1028" w:type="dxa"/>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计算机应用能力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1.具有计算机操作技能；</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计算机应用基础、文秘速录</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tcPr>
          <w:p w:rsidR="004D6A54" w:rsidRDefault="004D6A54">
            <w:pPr>
              <w:widowControl/>
              <w:tabs>
                <w:tab w:val="left" w:pos="5245"/>
                <w:tab w:val="left" w:pos="5812"/>
              </w:tabs>
              <w:jc w:val="left"/>
              <w:rPr>
                <w:rFonts w:ascii="宋体" w:hAnsi="宋体" w:cs="宋体"/>
                <w:color w:val="000000"/>
                <w:kern w:val="0"/>
                <w:szCs w:val="21"/>
              </w:rPr>
            </w:pPr>
          </w:p>
        </w:tc>
        <w:tc>
          <w:tcPr>
            <w:tcW w:w="1028" w:type="dxa"/>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外语应用能力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2.掌握</w:t>
            </w:r>
            <w:r>
              <w:rPr>
                <w:rFonts w:ascii="宋体" w:hAnsi="宋体" w:cs="宋体"/>
                <w:bCs/>
                <w:color w:val="000000"/>
                <w:kern w:val="0"/>
                <w:szCs w:val="21"/>
              </w:rPr>
              <w:t>英语领域中常用的英文句子</w:t>
            </w:r>
            <w:r>
              <w:rPr>
                <w:rFonts w:ascii="宋体" w:hAnsi="宋体" w:cs="宋体" w:hint="eastAsia"/>
                <w:bCs/>
                <w:color w:val="000000"/>
                <w:kern w:val="0"/>
                <w:szCs w:val="21"/>
              </w:rPr>
              <w:t>、</w:t>
            </w:r>
            <w:r>
              <w:rPr>
                <w:rFonts w:ascii="宋体" w:hAnsi="宋体" w:cs="宋体"/>
                <w:bCs/>
                <w:color w:val="000000"/>
                <w:kern w:val="0"/>
                <w:szCs w:val="21"/>
              </w:rPr>
              <w:t>对话</w:t>
            </w:r>
            <w:r>
              <w:rPr>
                <w:rFonts w:ascii="宋体" w:hAnsi="宋体" w:cs="宋体" w:hint="eastAsia"/>
                <w:bCs/>
                <w:color w:val="000000"/>
                <w:kern w:val="0"/>
                <w:szCs w:val="21"/>
              </w:rPr>
              <w:t>；</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实用英语</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tcPr>
          <w:p w:rsidR="004D6A54" w:rsidRDefault="004D6A54">
            <w:pPr>
              <w:widowControl/>
              <w:tabs>
                <w:tab w:val="left" w:pos="5245"/>
                <w:tab w:val="left" w:pos="5812"/>
              </w:tabs>
              <w:jc w:val="left"/>
              <w:rPr>
                <w:rFonts w:ascii="宋体" w:hAnsi="宋体" w:cs="宋体"/>
                <w:color w:val="000000"/>
                <w:kern w:val="0"/>
                <w:szCs w:val="21"/>
              </w:rPr>
            </w:pPr>
          </w:p>
        </w:tc>
        <w:tc>
          <w:tcPr>
            <w:tcW w:w="1028" w:type="dxa"/>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数学应用能力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3.</w:t>
            </w:r>
            <w:r>
              <w:rPr>
                <w:rFonts w:ascii="宋体" w:hAnsi="宋体" w:cs="宋体"/>
                <w:bCs/>
                <w:color w:val="000000"/>
                <w:kern w:val="0"/>
                <w:szCs w:val="21"/>
              </w:rPr>
              <w:t>初步</w:t>
            </w:r>
            <w:r>
              <w:rPr>
                <w:rFonts w:ascii="宋体" w:hAnsi="宋体" w:cs="宋体" w:hint="eastAsia"/>
                <w:bCs/>
                <w:color w:val="000000"/>
                <w:kern w:val="0"/>
                <w:szCs w:val="21"/>
              </w:rPr>
              <w:t>具备运用数学</w:t>
            </w:r>
            <w:r>
              <w:rPr>
                <w:rFonts w:ascii="宋体" w:hAnsi="宋体" w:cs="宋体"/>
                <w:bCs/>
                <w:color w:val="000000"/>
                <w:kern w:val="0"/>
                <w:szCs w:val="21"/>
              </w:rPr>
              <w:t>解决实际问题的基本能力</w:t>
            </w:r>
            <w:r>
              <w:rPr>
                <w:rFonts w:ascii="宋体" w:hAnsi="宋体" w:cs="宋体" w:hint="eastAsia"/>
                <w:bCs/>
                <w:color w:val="000000"/>
                <w:kern w:val="0"/>
                <w:szCs w:val="21"/>
              </w:rPr>
              <w:t>；</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应用数学</w:t>
            </w:r>
          </w:p>
        </w:tc>
      </w:tr>
      <w:tr w:rsidR="004D6A54" w:rsidTr="00E57F3F">
        <w:trPr>
          <w:trHeight w:val="90"/>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restart"/>
            <w:vAlign w:val="center"/>
          </w:tcPr>
          <w:p w:rsidR="004D6A54" w:rsidRDefault="00C77047">
            <w:pPr>
              <w:widowControl/>
              <w:tabs>
                <w:tab w:val="left" w:pos="5245"/>
                <w:tab w:val="left" w:pos="5812"/>
              </w:tabs>
              <w:spacing w:before="100" w:beforeAutospacing="1" w:after="100" w:afterAutospacing="1" w:line="400" w:lineRule="exact"/>
              <w:outlineLvl w:val="4"/>
              <w:rPr>
                <w:rFonts w:ascii="宋体" w:hAnsi="宋体" w:cs="宋体"/>
                <w:bCs/>
                <w:color w:val="000000"/>
                <w:kern w:val="0"/>
                <w:szCs w:val="21"/>
              </w:rPr>
            </w:pPr>
            <w:r>
              <w:rPr>
                <w:rFonts w:ascii="宋体" w:hAnsi="宋体" w:cs="宋体" w:hint="eastAsia"/>
                <w:bCs/>
                <w:color w:val="000000"/>
                <w:kern w:val="0"/>
                <w:szCs w:val="21"/>
              </w:rPr>
              <w:t>专业基础能力</w:t>
            </w:r>
          </w:p>
        </w:tc>
        <w:tc>
          <w:tcPr>
            <w:tcW w:w="1028" w:type="dxa"/>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经济管理能力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1.了解经济发展规律、熟悉并掌握</w:t>
            </w:r>
            <w:r>
              <w:rPr>
                <w:rFonts w:ascii="宋体" w:hAnsi="宋体" w:cs="宋体"/>
                <w:bCs/>
                <w:color w:val="000000"/>
                <w:kern w:val="0"/>
                <w:szCs w:val="21"/>
              </w:rPr>
              <w:t>管理活动的基本规律和一般方法</w:t>
            </w:r>
            <w:r>
              <w:rPr>
                <w:rFonts w:ascii="宋体" w:hAnsi="宋体" w:cs="宋体" w:hint="eastAsia"/>
                <w:bCs/>
                <w:color w:val="000000"/>
                <w:kern w:val="0"/>
                <w:szCs w:val="21"/>
              </w:rPr>
              <w:t>；</w:t>
            </w:r>
          </w:p>
        </w:tc>
        <w:tc>
          <w:tcPr>
            <w:tcW w:w="3488" w:type="dxa"/>
            <w:vAlign w:val="center"/>
          </w:tcPr>
          <w:p w:rsidR="004D6A54" w:rsidRDefault="00C77047" w:rsidP="000D5D23">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hint="eastAsia"/>
              </w:rPr>
              <w:t>工商、银行、税务认知、</w:t>
            </w:r>
            <w:r>
              <w:rPr>
                <w:rFonts w:ascii="宋体" w:hAnsi="宋体" w:cs="宋体" w:hint="eastAsia"/>
                <w:bCs/>
                <w:color w:val="000000"/>
                <w:kern w:val="0"/>
                <w:szCs w:val="21"/>
              </w:rPr>
              <w:t>经济学基础、管理学基础、财政与金融</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统计分析能力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2.掌握统计分析的方法与技巧； </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统计基础</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会计基础能力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3.熟练掌握基础会计业务知识，熟悉财务会计理论及业务知识；</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基础会计、基础会计手工账实训、</w:t>
            </w:r>
            <w:r w:rsidR="000D5D23" w:rsidRPr="000D5D23">
              <w:rPr>
                <w:rFonts w:ascii="宋体" w:hAnsi="宋体" w:hint="eastAsia"/>
              </w:rPr>
              <w:t>珠算、点钞与小键盘录入</w:t>
            </w:r>
          </w:p>
        </w:tc>
      </w:tr>
      <w:tr w:rsidR="004D6A54" w:rsidTr="00E57F3F">
        <w:trPr>
          <w:trHeight w:val="1070"/>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法律基础能力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4.熟悉并掌握与经济特别是与会计相关的法律知识、行业法规。</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财经法规与会计职业道德、经济法基础</w:t>
            </w:r>
          </w:p>
        </w:tc>
      </w:tr>
      <w:tr w:rsidR="004D6A54" w:rsidTr="00E57F3F">
        <w:trPr>
          <w:trHeight w:val="1055"/>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restart"/>
          </w:tcPr>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p w:rsidR="004D6A54" w:rsidRDefault="004D6A54">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p>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专业核心能力</w:t>
            </w: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出纳业务处理能力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color w:val="000000"/>
                <w:kern w:val="0"/>
                <w:szCs w:val="21"/>
              </w:rPr>
            </w:pPr>
            <w:r>
              <w:rPr>
                <w:rFonts w:ascii="宋体" w:hAnsi="宋体" w:cs="宋体" w:hint="eastAsia"/>
                <w:bCs/>
                <w:color w:val="000000"/>
                <w:kern w:val="0"/>
                <w:szCs w:val="21"/>
              </w:rPr>
              <w:t>1.具有</w:t>
            </w:r>
            <w:r>
              <w:rPr>
                <w:rFonts w:ascii="宋体" w:hAnsi="宋体" w:cs="宋体"/>
                <w:bCs/>
                <w:color w:val="000000"/>
                <w:kern w:val="0"/>
                <w:szCs w:val="21"/>
              </w:rPr>
              <w:t>出纳岗位的岗位能力</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color w:val="000000"/>
                <w:kern w:val="0"/>
                <w:szCs w:val="21"/>
              </w:rPr>
            </w:pPr>
            <w:r>
              <w:rPr>
                <w:rFonts w:ascii="宋体" w:hAnsi="宋体" w:cs="宋体" w:hint="eastAsia"/>
                <w:bCs/>
                <w:color w:val="000000"/>
                <w:kern w:val="0"/>
                <w:szCs w:val="21"/>
              </w:rPr>
              <w:t>出纳实务</w:t>
            </w:r>
          </w:p>
        </w:tc>
      </w:tr>
      <w:tr w:rsidR="004D6A54" w:rsidTr="00E57F3F">
        <w:trPr>
          <w:trHeight w:val="2327"/>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会计核算能力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2.具有财产物资核算、工资核算、资金核算、往来核算、财务成果核算、会计电算化处理、财务报告处理、成本费用核算能力</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财务会计、财务软件应用与维护、成本会计</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财务管理能力</w:t>
            </w:r>
          </w:p>
        </w:tc>
        <w:tc>
          <w:tcPr>
            <w:tcW w:w="2964" w:type="dxa"/>
            <w:vAlign w:val="center"/>
          </w:tcPr>
          <w:p w:rsidR="004D6A54" w:rsidRDefault="00C77047">
            <w:pPr>
              <w:widowControl/>
              <w:tabs>
                <w:tab w:val="left" w:pos="5245"/>
                <w:tab w:val="left" w:pos="5812"/>
              </w:tabs>
              <w:spacing w:line="360" w:lineRule="auto"/>
              <w:rPr>
                <w:rFonts w:ascii="宋体" w:hAnsi="宋体" w:cs="Arial"/>
                <w:color w:val="000000"/>
                <w:kern w:val="0"/>
                <w:szCs w:val="21"/>
              </w:rPr>
            </w:pPr>
            <w:r>
              <w:rPr>
                <w:rFonts w:ascii="宋体" w:hAnsi="宋体" w:cs="宋体" w:hint="eastAsia"/>
                <w:bCs/>
                <w:color w:val="000000"/>
                <w:kern w:val="0"/>
                <w:szCs w:val="21"/>
              </w:rPr>
              <w:t>3.掌握财务管理的基本方法，正确进行财务规划和财务控制，正确使用财务分析与评价的方法；</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财务管理基础、财务信息管理、EXCEL在财务中的应用、财务报表分析</w:t>
            </w:r>
          </w:p>
        </w:tc>
      </w:tr>
      <w:tr w:rsidR="004D6A54" w:rsidTr="00E57F3F">
        <w:trPr>
          <w:trHeight w:val="685"/>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纳税筹划能力</w:t>
            </w:r>
          </w:p>
        </w:tc>
        <w:tc>
          <w:tcPr>
            <w:tcW w:w="2964" w:type="dxa"/>
            <w:vAlign w:val="center"/>
          </w:tcPr>
          <w:p w:rsidR="004D6A54" w:rsidRDefault="00C77047">
            <w:pPr>
              <w:widowControl/>
              <w:tabs>
                <w:tab w:val="left" w:pos="5245"/>
                <w:tab w:val="left" w:pos="5812"/>
              </w:tabs>
              <w:spacing w:line="360" w:lineRule="auto"/>
              <w:rPr>
                <w:rFonts w:ascii="宋体" w:hAnsi="宋体" w:cs="Arial"/>
                <w:color w:val="000000"/>
                <w:kern w:val="0"/>
                <w:szCs w:val="21"/>
              </w:rPr>
            </w:pPr>
            <w:r>
              <w:rPr>
                <w:rFonts w:ascii="宋体" w:hAnsi="宋体" w:cs="宋体" w:hint="eastAsia"/>
                <w:bCs/>
                <w:color w:val="000000"/>
                <w:kern w:val="0"/>
                <w:szCs w:val="21"/>
              </w:rPr>
              <w:t>4.具有</w:t>
            </w:r>
            <w:r>
              <w:rPr>
                <w:rFonts w:ascii="宋体" w:hAnsi="宋体" w:cs="宋体"/>
                <w:bCs/>
                <w:color w:val="000000"/>
                <w:kern w:val="0"/>
                <w:szCs w:val="21"/>
              </w:rPr>
              <w:t>税务筹划、税金核算和纳税申报</w:t>
            </w:r>
            <w:r>
              <w:rPr>
                <w:rFonts w:ascii="宋体" w:hAnsi="宋体" w:cs="宋体" w:hint="eastAsia"/>
                <w:bCs/>
                <w:color w:val="000000"/>
                <w:kern w:val="0"/>
                <w:szCs w:val="21"/>
              </w:rPr>
              <w:t>能力。</w:t>
            </w:r>
          </w:p>
        </w:tc>
        <w:tc>
          <w:tcPr>
            <w:tcW w:w="3488" w:type="dxa"/>
            <w:vAlign w:val="center"/>
          </w:tcPr>
          <w:p w:rsidR="004D6A54" w:rsidRDefault="00C77047">
            <w:pPr>
              <w:widowControl/>
              <w:tabs>
                <w:tab w:val="left" w:pos="5245"/>
                <w:tab w:val="left" w:pos="5812"/>
              </w:tabs>
              <w:spacing w:line="240" w:lineRule="atLeast"/>
              <w:jc w:val="left"/>
              <w:rPr>
                <w:rFonts w:ascii="宋体" w:hAnsi="宋体" w:cs="宋体"/>
                <w:bCs/>
                <w:color w:val="000000"/>
                <w:kern w:val="0"/>
                <w:szCs w:val="21"/>
              </w:rPr>
            </w:pPr>
            <w:r>
              <w:rPr>
                <w:rFonts w:ascii="宋体" w:hAnsi="宋体" w:cs="宋体" w:hint="eastAsia"/>
                <w:bCs/>
                <w:color w:val="000000"/>
                <w:kern w:val="0"/>
                <w:szCs w:val="21"/>
              </w:rPr>
              <w:t>纳税实务</w:t>
            </w:r>
          </w:p>
        </w:tc>
      </w:tr>
      <w:tr w:rsidR="004D6A54" w:rsidTr="00E57F3F">
        <w:trPr>
          <w:trHeight w:val="1440"/>
        </w:trPr>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restart"/>
            <w:vAlign w:val="center"/>
          </w:tcPr>
          <w:p w:rsidR="004D6A54" w:rsidRDefault="00C77047">
            <w:pPr>
              <w:widowControl/>
              <w:tabs>
                <w:tab w:val="left" w:pos="5245"/>
                <w:tab w:val="left" w:pos="5812"/>
              </w:tabs>
              <w:spacing w:before="100" w:beforeAutospacing="1" w:after="100" w:afterAutospacing="1" w:line="400" w:lineRule="exact"/>
              <w:outlineLvl w:val="4"/>
              <w:rPr>
                <w:rFonts w:ascii="宋体" w:hAnsi="宋体" w:cs="宋体"/>
                <w:color w:val="000000"/>
                <w:kern w:val="0"/>
                <w:szCs w:val="21"/>
              </w:rPr>
            </w:pPr>
            <w:r>
              <w:rPr>
                <w:rFonts w:ascii="宋体" w:hAnsi="宋体" w:cs="宋体" w:hint="eastAsia"/>
                <w:bCs/>
                <w:color w:val="000000"/>
                <w:kern w:val="0"/>
                <w:szCs w:val="21"/>
              </w:rPr>
              <w:t>专业拓展能力</w:t>
            </w: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内部审计能力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color w:val="000000"/>
                <w:kern w:val="0"/>
                <w:szCs w:val="21"/>
              </w:rPr>
            </w:pPr>
            <w:r>
              <w:rPr>
                <w:rFonts w:ascii="宋体" w:hAnsi="宋体" w:cs="宋体" w:hint="eastAsia"/>
                <w:bCs/>
                <w:color w:val="000000"/>
                <w:kern w:val="0"/>
                <w:szCs w:val="21"/>
              </w:rPr>
              <w:t>1.掌握审计基本理论与技巧、审计业务循环的技能；</w:t>
            </w:r>
          </w:p>
        </w:tc>
        <w:tc>
          <w:tcPr>
            <w:tcW w:w="348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color w:val="000000"/>
                <w:kern w:val="0"/>
                <w:szCs w:val="21"/>
              </w:rPr>
            </w:pPr>
            <w:r>
              <w:rPr>
                <w:rFonts w:ascii="宋体" w:hAnsi="宋体" w:cs="宋体" w:hint="eastAsia"/>
                <w:bCs/>
                <w:color w:val="000000"/>
                <w:kern w:val="0"/>
                <w:szCs w:val="21"/>
              </w:rPr>
              <w:t>审计</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kern w:val="0"/>
                <w:szCs w:val="21"/>
              </w:rPr>
            </w:pPr>
            <w:r>
              <w:rPr>
                <w:rFonts w:ascii="宋体" w:hAnsi="宋体" w:cs="宋体" w:hint="eastAsia"/>
                <w:bCs/>
                <w:kern w:val="0"/>
                <w:szCs w:val="21"/>
              </w:rPr>
              <w:t>小企业会计核算能力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kern w:val="0"/>
                <w:szCs w:val="21"/>
              </w:rPr>
            </w:pPr>
            <w:r>
              <w:rPr>
                <w:rFonts w:ascii="宋体" w:hAnsi="宋体" w:cs="宋体" w:hint="eastAsia"/>
                <w:bCs/>
                <w:kern w:val="0"/>
                <w:szCs w:val="21"/>
              </w:rPr>
              <w:t>1.掌握小企业账务处理技巧及账务设置特点，并准确的进行小企业账务处理</w:t>
            </w:r>
          </w:p>
        </w:tc>
        <w:tc>
          <w:tcPr>
            <w:tcW w:w="3488" w:type="dxa"/>
            <w:vAlign w:val="center"/>
          </w:tcPr>
          <w:p w:rsidR="004D6A54" w:rsidRDefault="00C77047" w:rsidP="00D3323E">
            <w:pPr>
              <w:widowControl/>
              <w:tabs>
                <w:tab w:val="left" w:pos="5245"/>
                <w:tab w:val="left" w:pos="5812"/>
              </w:tabs>
              <w:spacing w:before="100" w:beforeAutospacing="1" w:after="100" w:afterAutospacing="1" w:line="400" w:lineRule="exact"/>
              <w:jc w:val="left"/>
              <w:outlineLvl w:val="4"/>
              <w:rPr>
                <w:rFonts w:ascii="宋体" w:hAnsi="宋体" w:cs="宋体"/>
                <w:bCs/>
                <w:kern w:val="0"/>
                <w:szCs w:val="21"/>
              </w:rPr>
            </w:pPr>
            <w:r>
              <w:rPr>
                <w:rFonts w:ascii="宋体" w:hAnsi="宋体" w:cs="宋体" w:hint="eastAsia"/>
                <w:bCs/>
                <w:kern w:val="0"/>
                <w:szCs w:val="21"/>
              </w:rPr>
              <w:t>小企业会计</w:t>
            </w:r>
          </w:p>
        </w:tc>
      </w:tr>
      <w:tr w:rsidR="004D6A54" w:rsidTr="00E57F3F">
        <w:tc>
          <w:tcPr>
            <w:tcW w:w="836"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862" w:type="dxa"/>
            <w:vMerge/>
            <w:vAlign w:val="center"/>
          </w:tcPr>
          <w:p w:rsidR="004D6A54" w:rsidRDefault="004D6A54">
            <w:pPr>
              <w:widowControl/>
              <w:tabs>
                <w:tab w:val="left" w:pos="5245"/>
                <w:tab w:val="left" w:pos="5812"/>
              </w:tabs>
              <w:jc w:val="left"/>
              <w:rPr>
                <w:rFonts w:ascii="宋体" w:hAnsi="宋体" w:cs="宋体"/>
                <w:color w:val="000000"/>
                <w:kern w:val="0"/>
                <w:szCs w:val="21"/>
              </w:rPr>
            </w:pPr>
          </w:p>
        </w:tc>
        <w:tc>
          <w:tcPr>
            <w:tcW w:w="1028" w:type="dxa"/>
            <w:vAlign w:val="center"/>
          </w:tcPr>
          <w:p w:rsidR="004D6A54" w:rsidRDefault="00C77047">
            <w:pPr>
              <w:widowControl/>
              <w:tabs>
                <w:tab w:val="left" w:pos="5245"/>
                <w:tab w:val="left" w:pos="5812"/>
              </w:tabs>
              <w:spacing w:before="100" w:beforeAutospacing="1" w:after="100" w:afterAutospacing="1" w:line="400" w:lineRule="exact"/>
              <w:jc w:val="left"/>
              <w:outlineLvl w:val="4"/>
              <w:rPr>
                <w:rFonts w:ascii="宋体" w:hAnsi="宋体" w:cs="宋体"/>
                <w:bCs/>
                <w:kern w:val="0"/>
                <w:szCs w:val="21"/>
              </w:rPr>
            </w:pPr>
            <w:r>
              <w:rPr>
                <w:rFonts w:ascii="宋体" w:hAnsi="宋体" w:cs="宋体" w:hint="eastAsia"/>
                <w:bCs/>
                <w:kern w:val="0"/>
                <w:szCs w:val="21"/>
              </w:rPr>
              <w:t>创新创业能力</w:t>
            </w:r>
          </w:p>
        </w:tc>
        <w:tc>
          <w:tcPr>
            <w:tcW w:w="2964" w:type="dxa"/>
            <w:vAlign w:val="center"/>
          </w:tcPr>
          <w:p w:rsidR="004D6A54" w:rsidRDefault="00C77047">
            <w:pPr>
              <w:widowControl/>
              <w:tabs>
                <w:tab w:val="left" w:pos="5245"/>
                <w:tab w:val="left" w:pos="5812"/>
              </w:tabs>
              <w:spacing w:before="100" w:beforeAutospacing="1" w:after="100" w:afterAutospacing="1" w:line="360" w:lineRule="auto"/>
              <w:outlineLvl w:val="4"/>
              <w:rPr>
                <w:rFonts w:ascii="宋体" w:hAnsi="宋体" w:cs="宋体"/>
                <w:bCs/>
                <w:kern w:val="0"/>
                <w:szCs w:val="21"/>
              </w:rPr>
            </w:pPr>
            <w:r>
              <w:rPr>
                <w:rFonts w:ascii="宋体" w:hAnsi="宋体" w:cs="宋体" w:hint="eastAsia"/>
                <w:bCs/>
                <w:kern w:val="0"/>
                <w:szCs w:val="21"/>
              </w:rPr>
              <w:t>1.掌握管理学基本理论与技巧基础上，基于市场的</w:t>
            </w:r>
            <w:r>
              <w:rPr>
                <w:rFonts w:ascii="宋体" w:hAnsi="宋体" w:cs="宋体"/>
                <w:bCs/>
                <w:kern w:val="0"/>
                <w:szCs w:val="21"/>
              </w:rPr>
              <w:t>创业基本素质和开创型个性的人才</w:t>
            </w:r>
            <w:r>
              <w:rPr>
                <w:rFonts w:ascii="宋体" w:hAnsi="宋体" w:cs="宋体" w:hint="eastAsia"/>
                <w:bCs/>
                <w:kern w:val="0"/>
                <w:szCs w:val="21"/>
              </w:rPr>
              <w:t>。</w:t>
            </w:r>
          </w:p>
        </w:tc>
        <w:tc>
          <w:tcPr>
            <w:tcW w:w="3488" w:type="dxa"/>
            <w:vAlign w:val="center"/>
          </w:tcPr>
          <w:p w:rsidR="004D6A54" w:rsidRDefault="00C77047" w:rsidP="00CD47B0">
            <w:pPr>
              <w:widowControl/>
              <w:tabs>
                <w:tab w:val="left" w:pos="5245"/>
                <w:tab w:val="left" w:pos="5812"/>
              </w:tabs>
              <w:spacing w:before="100" w:beforeAutospacing="1" w:after="100" w:afterAutospacing="1" w:line="400" w:lineRule="exact"/>
              <w:jc w:val="left"/>
              <w:outlineLvl w:val="4"/>
              <w:rPr>
                <w:rFonts w:ascii="宋体" w:hAnsi="宋体" w:cs="宋体"/>
                <w:bCs/>
                <w:kern w:val="0"/>
                <w:szCs w:val="21"/>
              </w:rPr>
            </w:pPr>
            <w:r>
              <w:rPr>
                <w:rFonts w:ascii="宋体" w:hAnsi="宋体" w:cs="宋体" w:hint="eastAsia"/>
                <w:bCs/>
                <w:kern w:val="0"/>
                <w:szCs w:val="21"/>
              </w:rPr>
              <w:t>创新创业</w:t>
            </w:r>
            <w:r w:rsidR="00CD47B0">
              <w:rPr>
                <w:rFonts w:ascii="宋体" w:hAnsi="宋体" w:cs="宋体" w:hint="eastAsia"/>
                <w:bCs/>
                <w:kern w:val="0"/>
                <w:szCs w:val="21"/>
              </w:rPr>
              <w:t>教育</w:t>
            </w:r>
          </w:p>
        </w:tc>
      </w:tr>
    </w:tbl>
    <w:p w:rsidR="004D6A54" w:rsidRDefault="004D6A54">
      <w:pPr>
        <w:rPr>
          <w:vanish/>
        </w:rPr>
      </w:pPr>
    </w:p>
    <w:tbl>
      <w:tblPr>
        <w:tblpPr w:leftFromText="180" w:rightFromText="180" w:vertAnchor="text" w:tblpX="10596" w:tblpY="15226"/>
        <w:tblOverlap w:val="never"/>
        <w:tblW w:w="1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tblGrid>
      <w:tr w:rsidR="004D6A54">
        <w:trPr>
          <w:trHeight w:val="30"/>
        </w:trPr>
        <w:tc>
          <w:tcPr>
            <w:tcW w:w="1301" w:type="dxa"/>
            <w:shd w:val="clear" w:color="auto" w:fill="auto"/>
          </w:tcPr>
          <w:p w:rsidR="004D6A54" w:rsidRDefault="004D6A54">
            <w:pPr>
              <w:widowControl/>
              <w:tabs>
                <w:tab w:val="left" w:pos="5245"/>
                <w:tab w:val="left" w:pos="5812"/>
              </w:tabs>
              <w:spacing w:line="480" w:lineRule="exact"/>
              <w:jc w:val="left"/>
              <w:rPr>
                <w:rFonts w:ascii="仿宋" w:eastAsia="仿宋" w:hAnsi="仿宋" w:cs="宋体"/>
                <w:b/>
                <w:kern w:val="0"/>
                <w:sz w:val="28"/>
                <w:szCs w:val="28"/>
              </w:rPr>
            </w:pPr>
          </w:p>
        </w:tc>
      </w:tr>
    </w:tbl>
    <w:p w:rsidR="004D6A54" w:rsidRDefault="004D6A54">
      <w:pPr>
        <w:rPr>
          <w:vanish/>
        </w:rPr>
      </w:pPr>
    </w:p>
    <w:tbl>
      <w:tblPr>
        <w:tblpPr w:leftFromText="180" w:rightFromText="180" w:vertAnchor="text" w:tblpX="10596" w:tblpY="4483"/>
        <w:tblOverlap w:val="never"/>
        <w:tblW w:w="1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tblGrid>
      <w:tr w:rsidR="004D6A54">
        <w:trPr>
          <w:trHeight w:val="30"/>
        </w:trPr>
        <w:tc>
          <w:tcPr>
            <w:tcW w:w="1301" w:type="dxa"/>
            <w:shd w:val="clear" w:color="auto" w:fill="auto"/>
          </w:tcPr>
          <w:p w:rsidR="004D6A54" w:rsidRDefault="004D6A54">
            <w:pPr>
              <w:widowControl/>
              <w:tabs>
                <w:tab w:val="left" w:pos="5245"/>
                <w:tab w:val="left" w:pos="5812"/>
              </w:tabs>
              <w:spacing w:line="480" w:lineRule="exact"/>
              <w:jc w:val="left"/>
              <w:rPr>
                <w:rFonts w:ascii="仿宋" w:eastAsia="仿宋" w:hAnsi="仿宋" w:cs="宋体"/>
                <w:b/>
                <w:kern w:val="0"/>
                <w:sz w:val="28"/>
                <w:szCs w:val="28"/>
              </w:rPr>
            </w:pPr>
          </w:p>
        </w:tc>
      </w:tr>
      <w:tr w:rsidR="004D6A54">
        <w:trPr>
          <w:trHeight w:val="30"/>
        </w:trPr>
        <w:tc>
          <w:tcPr>
            <w:tcW w:w="1301" w:type="dxa"/>
            <w:shd w:val="clear" w:color="auto" w:fill="auto"/>
          </w:tcPr>
          <w:p w:rsidR="004D6A54" w:rsidRDefault="004D6A54">
            <w:pPr>
              <w:widowControl/>
              <w:tabs>
                <w:tab w:val="left" w:pos="5245"/>
                <w:tab w:val="left" w:pos="5812"/>
              </w:tabs>
              <w:spacing w:line="480" w:lineRule="exact"/>
              <w:jc w:val="left"/>
              <w:rPr>
                <w:rFonts w:ascii="仿宋" w:eastAsia="仿宋" w:hAnsi="仿宋" w:cs="宋体"/>
                <w:b/>
                <w:kern w:val="0"/>
                <w:sz w:val="28"/>
                <w:szCs w:val="28"/>
              </w:rPr>
            </w:pPr>
          </w:p>
        </w:tc>
      </w:tr>
      <w:tr w:rsidR="004D6A54">
        <w:trPr>
          <w:trHeight w:val="30"/>
        </w:trPr>
        <w:tc>
          <w:tcPr>
            <w:tcW w:w="1301" w:type="dxa"/>
            <w:shd w:val="clear" w:color="auto" w:fill="auto"/>
          </w:tcPr>
          <w:p w:rsidR="004D6A54" w:rsidRDefault="004D6A54">
            <w:pPr>
              <w:widowControl/>
              <w:tabs>
                <w:tab w:val="left" w:pos="5245"/>
                <w:tab w:val="left" w:pos="5812"/>
              </w:tabs>
              <w:spacing w:line="480" w:lineRule="exact"/>
              <w:jc w:val="left"/>
              <w:rPr>
                <w:rFonts w:ascii="仿宋" w:eastAsia="仿宋" w:hAnsi="仿宋" w:cs="宋体"/>
                <w:b/>
                <w:kern w:val="0"/>
                <w:sz w:val="28"/>
                <w:szCs w:val="28"/>
              </w:rPr>
            </w:pPr>
          </w:p>
        </w:tc>
      </w:tr>
    </w:tbl>
    <w:p w:rsidR="004D6A54" w:rsidRDefault="00C77047">
      <w:pPr>
        <w:widowControl/>
        <w:shd w:val="clear" w:color="auto" w:fill="FFFFFF"/>
        <w:tabs>
          <w:tab w:val="left" w:pos="5245"/>
          <w:tab w:val="left" w:pos="5812"/>
        </w:tabs>
        <w:spacing w:line="480" w:lineRule="exact"/>
        <w:jc w:val="left"/>
        <w:rPr>
          <w:rFonts w:ascii="仿宋" w:eastAsia="仿宋" w:hAnsi="仿宋" w:cs="宋体"/>
          <w:kern w:val="0"/>
          <w:sz w:val="28"/>
          <w:szCs w:val="28"/>
        </w:rPr>
      </w:pPr>
      <w:r>
        <w:rPr>
          <w:rFonts w:ascii="仿宋" w:eastAsia="仿宋" w:hAnsi="仿宋" w:cs="宋体" w:hint="eastAsia"/>
          <w:b/>
          <w:kern w:val="0"/>
          <w:sz w:val="28"/>
          <w:szCs w:val="28"/>
        </w:rPr>
        <w:t>四、职业岗位分析</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1649"/>
        <w:gridCol w:w="2835"/>
        <w:gridCol w:w="2127"/>
        <w:gridCol w:w="1701"/>
      </w:tblGrid>
      <w:tr w:rsidR="004D6A54">
        <w:trPr>
          <w:trHeight w:val="615"/>
        </w:trPr>
        <w:tc>
          <w:tcPr>
            <w:tcW w:w="76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b/>
                <w:bCs/>
                <w:kern w:val="0"/>
                <w:szCs w:val="21"/>
              </w:rPr>
              <w:t>序号</w:t>
            </w:r>
          </w:p>
        </w:tc>
        <w:tc>
          <w:tcPr>
            <w:tcW w:w="164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b/>
                <w:bCs/>
                <w:kern w:val="0"/>
                <w:szCs w:val="21"/>
              </w:rPr>
              <w:t>职业岗位</w:t>
            </w:r>
          </w:p>
        </w:tc>
        <w:tc>
          <w:tcPr>
            <w:tcW w:w="28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b/>
                <w:bCs/>
                <w:kern w:val="0"/>
                <w:szCs w:val="21"/>
              </w:rPr>
              <w:t>岗位描述（典型工作任务）</w:t>
            </w:r>
          </w:p>
        </w:tc>
        <w:tc>
          <w:tcPr>
            <w:tcW w:w="21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b/>
                <w:bCs/>
                <w:kern w:val="0"/>
                <w:szCs w:val="21"/>
              </w:rPr>
              <w:t>职业能力要求</w:t>
            </w:r>
          </w:p>
        </w:tc>
        <w:tc>
          <w:tcPr>
            <w:tcW w:w="170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b/>
                <w:bCs/>
                <w:kern w:val="0"/>
                <w:szCs w:val="21"/>
              </w:rPr>
              <w:t>职业资格证书</w:t>
            </w:r>
          </w:p>
        </w:tc>
      </w:tr>
      <w:tr w:rsidR="004D6A54">
        <w:trPr>
          <w:trHeight w:val="615"/>
        </w:trPr>
        <w:tc>
          <w:tcPr>
            <w:tcW w:w="76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1</w:t>
            </w:r>
          </w:p>
        </w:tc>
        <w:tc>
          <w:tcPr>
            <w:tcW w:w="164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400" w:lineRule="exact"/>
              <w:jc w:val="center"/>
              <w:outlineLvl w:val="4"/>
              <w:rPr>
                <w:rFonts w:ascii="宋体" w:hAnsi="宋体" w:cs="宋体"/>
                <w:bCs/>
                <w:kern w:val="0"/>
                <w:szCs w:val="21"/>
              </w:rPr>
            </w:pPr>
            <w:r>
              <w:rPr>
                <w:rFonts w:ascii="宋体" w:hAnsi="宋体" w:cs="宋体" w:hint="eastAsia"/>
                <w:bCs/>
                <w:kern w:val="0"/>
                <w:szCs w:val="21"/>
              </w:rPr>
              <w:t>出纳</w:t>
            </w:r>
          </w:p>
        </w:tc>
        <w:tc>
          <w:tcPr>
            <w:tcW w:w="28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400" w:lineRule="exact"/>
              <w:ind w:leftChars="-13" w:left="-27"/>
              <w:jc w:val="center"/>
              <w:outlineLvl w:val="4"/>
              <w:rPr>
                <w:rFonts w:ascii="宋体" w:hAnsi="宋体" w:cs="宋体"/>
                <w:bCs/>
                <w:kern w:val="0"/>
                <w:szCs w:val="21"/>
              </w:rPr>
            </w:pPr>
            <w:r>
              <w:rPr>
                <w:rFonts w:ascii="宋体" w:hAnsi="宋体" w:cs="宋体" w:hint="eastAsia"/>
                <w:bCs/>
                <w:kern w:val="0"/>
                <w:szCs w:val="21"/>
              </w:rPr>
              <w:t>现金管理、日记账管理、银行票据填写、管理以及银行结算与对账</w:t>
            </w:r>
          </w:p>
        </w:tc>
        <w:tc>
          <w:tcPr>
            <w:tcW w:w="21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400" w:lineRule="exact"/>
              <w:jc w:val="center"/>
              <w:outlineLvl w:val="4"/>
              <w:rPr>
                <w:rFonts w:ascii="宋体" w:hAnsi="宋体" w:cs="宋体"/>
                <w:bCs/>
                <w:kern w:val="0"/>
                <w:szCs w:val="21"/>
              </w:rPr>
            </w:pPr>
            <w:r>
              <w:rPr>
                <w:rFonts w:ascii="宋体" w:hAnsi="宋体" w:cs="宋体" w:hint="eastAsia"/>
                <w:bCs/>
                <w:kern w:val="0"/>
                <w:szCs w:val="21"/>
              </w:rPr>
              <w:t>出纳业务处理能力</w:t>
            </w:r>
          </w:p>
        </w:tc>
        <w:tc>
          <w:tcPr>
            <w:tcW w:w="1701" w:type="dxa"/>
            <w:tcBorders>
              <w:top w:val="single" w:sz="4" w:space="0" w:color="auto"/>
              <w:left w:val="single" w:sz="4" w:space="0" w:color="auto"/>
              <w:bottom w:val="single" w:sz="4" w:space="0" w:color="auto"/>
              <w:right w:val="single" w:sz="4" w:space="0" w:color="auto"/>
            </w:tcBorders>
          </w:tcPr>
          <w:p w:rsidR="004D6A54" w:rsidRDefault="004D6A54">
            <w:pPr>
              <w:widowControl/>
              <w:tabs>
                <w:tab w:val="left" w:pos="5245"/>
                <w:tab w:val="left" w:pos="5812"/>
              </w:tabs>
              <w:adjustRightInd w:val="0"/>
              <w:snapToGrid w:val="0"/>
              <w:spacing w:before="100" w:beforeAutospacing="1" w:after="100" w:afterAutospacing="1" w:line="400" w:lineRule="exact"/>
              <w:jc w:val="center"/>
              <w:outlineLvl w:val="4"/>
              <w:rPr>
                <w:rFonts w:ascii="宋体" w:hAnsi="宋体" w:cs="宋体"/>
                <w:bCs/>
                <w:kern w:val="0"/>
                <w:szCs w:val="21"/>
              </w:rPr>
            </w:pPr>
          </w:p>
        </w:tc>
      </w:tr>
      <w:tr w:rsidR="004D6A54">
        <w:trPr>
          <w:trHeight w:val="615"/>
        </w:trPr>
        <w:tc>
          <w:tcPr>
            <w:tcW w:w="76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2</w:t>
            </w:r>
          </w:p>
        </w:tc>
        <w:tc>
          <w:tcPr>
            <w:tcW w:w="164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400" w:lineRule="exact"/>
              <w:jc w:val="center"/>
              <w:outlineLvl w:val="4"/>
              <w:rPr>
                <w:rFonts w:ascii="宋体" w:hAnsi="宋体" w:cs="宋体"/>
                <w:bCs/>
                <w:kern w:val="0"/>
                <w:szCs w:val="21"/>
              </w:rPr>
            </w:pPr>
            <w:r>
              <w:rPr>
                <w:rFonts w:ascii="宋体" w:hAnsi="宋体" w:cs="宋体" w:hint="eastAsia"/>
                <w:bCs/>
                <w:kern w:val="0"/>
                <w:szCs w:val="21"/>
              </w:rPr>
              <w:t>会计核算</w:t>
            </w:r>
          </w:p>
        </w:tc>
        <w:tc>
          <w:tcPr>
            <w:tcW w:w="28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napToGrid w:val="0"/>
              <w:spacing w:before="100" w:beforeAutospacing="1" w:after="100" w:afterAutospacing="1" w:line="400" w:lineRule="exact"/>
              <w:ind w:leftChars="-13" w:left="-27" w:rightChars="-21" w:right="-44"/>
              <w:jc w:val="center"/>
              <w:outlineLvl w:val="4"/>
              <w:rPr>
                <w:rFonts w:ascii="宋体" w:hAnsi="宋体" w:cs="宋体"/>
                <w:bCs/>
                <w:kern w:val="0"/>
                <w:szCs w:val="21"/>
              </w:rPr>
            </w:pPr>
            <w:r>
              <w:rPr>
                <w:rFonts w:ascii="宋体" w:hAnsi="宋体" w:cs="宋体" w:hint="eastAsia"/>
                <w:bCs/>
                <w:kern w:val="0"/>
                <w:szCs w:val="21"/>
              </w:rPr>
              <w:t>经济业务内容的核算、凭证的填制、账务报表填制汇总</w:t>
            </w:r>
          </w:p>
        </w:tc>
        <w:tc>
          <w:tcPr>
            <w:tcW w:w="21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400" w:lineRule="exact"/>
              <w:jc w:val="center"/>
              <w:outlineLvl w:val="4"/>
              <w:rPr>
                <w:rFonts w:ascii="宋体" w:hAnsi="宋体" w:cs="宋体"/>
                <w:bCs/>
                <w:kern w:val="0"/>
                <w:szCs w:val="21"/>
              </w:rPr>
            </w:pPr>
            <w:r>
              <w:rPr>
                <w:rFonts w:ascii="宋体" w:hAnsi="宋体" w:cs="宋体" w:hint="eastAsia"/>
                <w:bCs/>
                <w:kern w:val="0"/>
                <w:szCs w:val="21"/>
              </w:rPr>
              <w:t>会计核算能力，报表的分析能力</w:t>
            </w:r>
          </w:p>
        </w:tc>
        <w:tc>
          <w:tcPr>
            <w:tcW w:w="1701" w:type="dxa"/>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before="100" w:beforeAutospacing="1" w:after="100" w:afterAutospacing="1" w:line="400" w:lineRule="exact"/>
              <w:jc w:val="center"/>
              <w:outlineLvl w:val="4"/>
              <w:rPr>
                <w:rFonts w:ascii="宋体" w:hAnsi="宋体" w:cs="宋体"/>
                <w:bCs/>
                <w:kern w:val="0"/>
                <w:szCs w:val="21"/>
              </w:rPr>
            </w:pPr>
            <w:r>
              <w:rPr>
                <w:rFonts w:ascii="宋体" w:hAnsi="宋体" w:cs="宋体" w:hint="eastAsia"/>
                <w:bCs/>
                <w:kern w:val="0"/>
                <w:szCs w:val="21"/>
              </w:rPr>
              <w:t>初级会计师证、NCIE管理信息化专业人才证书</w:t>
            </w:r>
          </w:p>
        </w:tc>
      </w:tr>
      <w:tr w:rsidR="004D6A54">
        <w:trPr>
          <w:trHeight w:val="615"/>
        </w:trPr>
        <w:tc>
          <w:tcPr>
            <w:tcW w:w="76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3</w:t>
            </w:r>
          </w:p>
        </w:tc>
        <w:tc>
          <w:tcPr>
            <w:tcW w:w="164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税务会计</w:t>
            </w:r>
          </w:p>
        </w:tc>
        <w:tc>
          <w:tcPr>
            <w:tcW w:w="28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bCs/>
                <w:kern w:val="0"/>
                <w:szCs w:val="21"/>
              </w:rPr>
              <w:t>税务筹划、税金核算和纳税申报</w:t>
            </w:r>
          </w:p>
        </w:tc>
        <w:tc>
          <w:tcPr>
            <w:tcW w:w="21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税务申报能力，纳税筹划能力</w:t>
            </w:r>
          </w:p>
        </w:tc>
        <w:tc>
          <w:tcPr>
            <w:tcW w:w="1701" w:type="dxa"/>
            <w:tcBorders>
              <w:top w:val="single" w:sz="4" w:space="0" w:color="auto"/>
              <w:left w:val="single" w:sz="4" w:space="0" w:color="auto"/>
              <w:bottom w:val="single" w:sz="4" w:space="0" w:color="auto"/>
              <w:right w:val="single" w:sz="4" w:space="0" w:color="auto"/>
            </w:tcBorders>
          </w:tcPr>
          <w:p w:rsidR="004D6A54" w:rsidRDefault="004D6A54">
            <w:pPr>
              <w:widowControl/>
              <w:tabs>
                <w:tab w:val="left" w:pos="5245"/>
                <w:tab w:val="left" w:pos="5812"/>
              </w:tabs>
              <w:spacing w:before="100" w:beforeAutospacing="1" w:after="100" w:afterAutospacing="1" w:line="400" w:lineRule="exact"/>
              <w:jc w:val="center"/>
              <w:outlineLvl w:val="4"/>
              <w:rPr>
                <w:rFonts w:ascii="宋体" w:hAnsi="宋体" w:cs="宋体"/>
                <w:bCs/>
                <w:kern w:val="0"/>
                <w:szCs w:val="21"/>
              </w:rPr>
            </w:pPr>
          </w:p>
        </w:tc>
      </w:tr>
      <w:tr w:rsidR="004D6A54">
        <w:trPr>
          <w:trHeight w:val="615"/>
        </w:trPr>
        <w:tc>
          <w:tcPr>
            <w:tcW w:w="76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4</w:t>
            </w:r>
          </w:p>
        </w:tc>
        <w:tc>
          <w:tcPr>
            <w:tcW w:w="164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财务管理</w:t>
            </w:r>
          </w:p>
        </w:tc>
        <w:tc>
          <w:tcPr>
            <w:tcW w:w="28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财务规划、财务控制、财务分析与评价以及反馈</w:t>
            </w:r>
          </w:p>
        </w:tc>
        <w:tc>
          <w:tcPr>
            <w:tcW w:w="21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财务管理能力</w:t>
            </w:r>
          </w:p>
        </w:tc>
        <w:tc>
          <w:tcPr>
            <w:tcW w:w="1701" w:type="dxa"/>
            <w:tcBorders>
              <w:top w:val="single" w:sz="4" w:space="0" w:color="auto"/>
              <w:left w:val="single" w:sz="4" w:space="0" w:color="auto"/>
              <w:bottom w:val="single" w:sz="4" w:space="0" w:color="auto"/>
              <w:right w:val="single" w:sz="4" w:space="0" w:color="auto"/>
            </w:tcBorders>
          </w:tcPr>
          <w:p w:rsidR="004D6A54" w:rsidRDefault="004D6A54">
            <w:pPr>
              <w:widowControl/>
              <w:tabs>
                <w:tab w:val="left" w:pos="5245"/>
                <w:tab w:val="left" w:pos="5812"/>
              </w:tabs>
              <w:adjustRightInd w:val="0"/>
              <w:snapToGrid w:val="0"/>
              <w:spacing w:line="240" w:lineRule="atLeast"/>
              <w:jc w:val="center"/>
              <w:rPr>
                <w:rFonts w:ascii="宋体" w:hAnsi="宋体" w:cs="宋体"/>
                <w:bCs/>
                <w:kern w:val="0"/>
                <w:szCs w:val="21"/>
              </w:rPr>
            </w:pPr>
          </w:p>
        </w:tc>
      </w:tr>
      <w:tr w:rsidR="004D6A54">
        <w:trPr>
          <w:trHeight w:val="615"/>
        </w:trPr>
        <w:tc>
          <w:tcPr>
            <w:tcW w:w="76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5</w:t>
            </w:r>
          </w:p>
        </w:tc>
        <w:tc>
          <w:tcPr>
            <w:tcW w:w="164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审计</w:t>
            </w:r>
          </w:p>
        </w:tc>
        <w:tc>
          <w:tcPr>
            <w:tcW w:w="28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内部审计、外部审计助理业务素质、审计工作底稿的编制</w:t>
            </w:r>
          </w:p>
        </w:tc>
        <w:tc>
          <w:tcPr>
            <w:tcW w:w="21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bCs/>
                <w:kern w:val="0"/>
                <w:szCs w:val="21"/>
              </w:rPr>
            </w:pPr>
            <w:r>
              <w:rPr>
                <w:rFonts w:ascii="宋体" w:hAnsi="宋体" w:cs="宋体" w:hint="eastAsia"/>
                <w:bCs/>
                <w:kern w:val="0"/>
                <w:szCs w:val="21"/>
              </w:rPr>
              <w:t>审计助理业务处理</w:t>
            </w:r>
          </w:p>
        </w:tc>
        <w:tc>
          <w:tcPr>
            <w:tcW w:w="1701" w:type="dxa"/>
            <w:tcBorders>
              <w:top w:val="single" w:sz="4" w:space="0" w:color="auto"/>
              <w:left w:val="single" w:sz="4" w:space="0" w:color="auto"/>
              <w:bottom w:val="single" w:sz="4" w:space="0" w:color="auto"/>
              <w:right w:val="single" w:sz="4" w:space="0" w:color="auto"/>
            </w:tcBorders>
          </w:tcPr>
          <w:p w:rsidR="004D6A54" w:rsidRDefault="004D6A54">
            <w:pPr>
              <w:widowControl/>
              <w:tabs>
                <w:tab w:val="left" w:pos="5245"/>
                <w:tab w:val="left" w:pos="5812"/>
              </w:tabs>
              <w:adjustRightInd w:val="0"/>
              <w:snapToGrid w:val="0"/>
              <w:spacing w:line="240" w:lineRule="atLeast"/>
              <w:jc w:val="center"/>
              <w:rPr>
                <w:rFonts w:ascii="宋体" w:hAnsi="宋体" w:cs="宋体"/>
                <w:bCs/>
                <w:kern w:val="0"/>
                <w:szCs w:val="21"/>
              </w:rPr>
            </w:pPr>
          </w:p>
        </w:tc>
      </w:tr>
    </w:tbl>
    <w:p w:rsidR="004D6A54" w:rsidRDefault="00C77047" w:rsidP="003611C4">
      <w:pPr>
        <w:widowControl/>
        <w:shd w:val="clear" w:color="auto" w:fill="FFFFFF"/>
        <w:tabs>
          <w:tab w:val="left" w:pos="5245"/>
          <w:tab w:val="left" w:pos="5812"/>
        </w:tabs>
        <w:spacing w:line="480" w:lineRule="exact"/>
        <w:jc w:val="left"/>
        <w:rPr>
          <w:rFonts w:ascii="仿宋" w:eastAsia="仿宋" w:hAnsi="仿宋" w:cs="宋体"/>
          <w:b/>
          <w:kern w:val="0"/>
          <w:sz w:val="28"/>
          <w:szCs w:val="28"/>
        </w:rPr>
      </w:pPr>
      <w:r>
        <w:rPr>
          <w:rFonts w:ascii="仿宋" w:eastAsia="仿宋" w:hAnsi="仿宋" w:cs="宋体" w:hint="eastAsia"/>
          <w:b/>
          <w:kern w:val="0"/>
          <w:sz w:val="28"/>
          <w:szCs w:val="28"/>
        </w:rPr>
        <w:t xml:space="preserve"> </w:t>
      </w:r>
      <w:r w:rsidRPr="00D3323E">
        <w:rPr>
          <w:rFonts w:ascii="仿宋" w:eastAsia="仿宋" w:hAnsi="仿宋" w:cs="宋体" w:hint="eastAsia"/>
          <w:b/>
          <w:color w:val="FF0000"/>
          <w:kern w:val="0"/>
          <w:sz w:val="28"/>
          <w:szCs w:val="28"/>
        </w:rPr>
        <w:t xml:space="preserve"> </w:t>
      </w:r>
      <w:r w:rsidRPr="003611C4">
        <w:rPr>
          <w:rFonts w:ascii="仿宋" w:eastAsia="仿宋" w:hAnsi="仿宋" w:cs="宋体" w:hint="eastAsia"/>
          <w:b/>
          <w:kern w:val="0"/>
          <w:sz w:val="28"/>
          <w:szCs w:val="28"/>
        </w:rPr>
        <w:t>五、课程体系</w:t>
      </w:r>
    </w:p>
    <w:p w:rsidR="003125EB" w:rsidRDefault="003125EB" w:rsidP="003125EB">
      <w:pPr>
        <w:widowControl/>
        <w:shd w:val="clear" w:color="auto" w:fill="FFFFFF"/>
        <w:tabs>
          <w:tab w:val="left" w:pos="5245"/>
          <w:tab w:val="left" w:pos="5812"/>
        </w:tabs>
        <w:spacing w:line="480" w:lineRule="exact"/>
        <w:ind w:firstLineChars="200" w:firstLine="482"/>
        <w:jc w:val="left"/>
        <w:rPr>
          <w:rFonts w:ascii="宋体" w:hAnsi="宋体" w:cs="宋体"/>
          <w:kern w:val="0"/>
          <w:sz w:val="24"/>
        </w:rPr>
      </w:pPr>
      <w:r>
        <w:rPr>
          <w:rFonts w:ascii="宋体" w:hAnsi="宋体" w:cs="宋体" w:hint="eastAsia"/>
          <w:b/>
          <w:kern w:val="0"/>
          <w:sz w:val="24"/>
        </w:rPr>
        <w:t>（一）课程体系设计思路</w:t>
      </w:r>
    </w:p>
    <w:tbl>
      <w:tblPr>
        <w:tblpPr w:leftFromText="180" w:rightFromText="180" w:vertAnchor="text" w:horzAnchor="margin" w:tblpXSpec="center" w:tblpY="650"/>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268"/>
        <w:gridCol w:w="2093"/>
        <w:gridCol w:w="1701"/>
        <w:gridCol w:w="1309"/>
        <w:gridCol w:w="1134"/>
      </w:tblGrid>
      <w:tr w:rsidR="004D6A54" w:rsidTr="0051307F">
        <w:trPr>
          <w:trHeight w:val="1134"/>
        </w:trPr>
        <w:tc>
          <w:tcPr>
            <w:tcW w:w="425" w:type="dxa"/>
            <w:vAlign w:val="center"/>
          </w:tcPr>
          <w:p w:rsidR="004D6A54" w:rsidRPr="003125EB" w:rsidRDefault="004D6A54">
            <w:pPr>
              <w:pStyle w:val="z"/>
              <w:tabs>
                <w:tab w:val="left" w:pos="5245"/>
                <w:tab w:val="left" w:pos="5812"/>
              </w:tabs>
              <w:adjustRightInd w:val="0"/>
              <w:snapToGrid w:val="0"/>
              <w:spacing w:line="240" w:lineRule="auto"/>
              <w:ind w:firstLineChars="0" w:firstLine="0"/>
              <w:jc w:val="center"/>
              <w:rPr>
                <w:rFonts w:ascii="宋体" w:hAnsi="宋体"/>
                <w:sz w:val="21"/>
              </w:rPr>
            </w:pPr>
          </w:p>
        </w:tc>
        <w:tc>
          <w:tcPr>
            <w:tcW w:w="2268"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综合素质课</w:t>
            </w:r>
          </w:p>
        </w:tc>
        <w:tc>
          <w:tcPr>
            <w:tcW w:w="2093"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专业基础课</w:t>
            </w:r>
          </w:p>
        </w:tc>
        <w:tc>
          <w:tcPr>
            <w:tcW w:w="1701"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专业核心课</w:t>
            </w:r>
          </w:p>
        </w:tc>
        <w:tc>
          <w:tcPr>
            <w:tcW w:w="1309"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专业拓展课</w:t>
            </w:r>
          </w:p>
        </w:tc>
        <w:tc>
          <w:tcPr>
            <w:tcW w:w="1134" w:type="dxa"/>
          </w:tcPr>
          <w:p w:rsidR="004D6A54" w:rsidRDefault="004D6A54">
            <w:pPr>
              <w:pStyle w:val="z"/>
              <w:tabs>
                <w:tab w:val="left" w:pos="5245"/>
                <w:tab w:val="left" w:pos="5812"/>
              </w:tabs>
              <w:adjustRightInd w:val="0"/>
              <w:snapToGrid w:val="0"/>
              <w:spacing w:line="360" w:lineRule="auto"/>
              <w:ind w:firstLineChars="0" w:firstLine="0"/>
              <w:jc w:val="center"/>
              <w:rPr>
                <w:rFonts w:ascii="宋体" w:hAnsi="宋体"/>
                <w:sz w:val="21"/>
              </w:rPr>
            </w:pPr>
          </w:p>
          <w:p w:rsidR="004D6A54" w:rsidRDefault="00C77047">
            <w:pPr>
              <w:pStyle w:val="z"/>
              <w:tabs>
                <w:tab w:val="left" w:pos="5245"/>
                <w:tab w:val="left" w:pos="5812"/>
              </w:tabs>
              <w:adjustRightInd w:val="0"/>
              <w:snapToGrid w:val="0"/>
              <w:spacing w:line="360" w:lineRule="auto"/>
              <w:ind w:firstLineChars="0" w:firstLine="0"/>
              <w:jc w:val="center"/>
              <w:rPr>
                <w:rFonts w:ascii="宋体" w:hAnsi="宋体"/>
                <w:sz w:val="21"/>
              </w:rPr>
            </w:pPr>
            <w:r>
              <w:rPr>
                <w:rFonts w:ascii="宋体" w:hAnsi="宋体" w:hint="eastAsia"/>
                <w:sz w:val="21"/>
              </w:rPr>
              <w:t>综合实训</w:t>
            </w:r>
          </w:p>
        </w:tc>
      </w:tr>
      <w:tr w:rsidR="004D6A54" w:rsidTr="0051307F">
        <w:trPr>
          <w:trHeight w:val="1407"/>
        </w:trPr>
        <w:tc>
          <w:tcPr>
            <w:tcW w:w="425"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第一学期</w:t>
            </w:r>
          </w:p>
        </w:tc>
        <w:tc>
          <w:tcPr>
            <w:tcW w:w="2268" w:type="dxa"/>
            <w:vAlign w:val="center"/>
          </w:tcPr>
          <w:p w:rsidR="004D6A54" w:rsidRDefault="00AF2CB8" w:rsidP="00E47D1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思想道德修养与法律基础;实用英语（一）;体育（一）;</w:t>
            </w:r>
            <w:r w:rsidR="00C77047">
              <w:rPr>
                <w:rFonts w:ascii="宋体" w:hAnsi="宋体" w:hint="eastAsia"/>
                <w:sz w:val="21"/>
              </w:rPr>
              <w:t>计算机应用基础</w:t>
            </w:r>
            <w:r>
              <w:rPr>
                <w:rFonts w:ascii="宋体" w:hAnsi="宋体" w:hint="eastAsia"/>
                <w:sz w:val="21"/>
              </w:rPr>
              <w:t>;</w:t>
            </w:r>
            <w:r w:rsidR="00E47D17">
              <w:rPr>
                <w:rFonts w:ascii="宋体" w:hAnsi="宋体" w:hint="eastAsia"/>
                <w:sz w:val="21"/>
              </w:rPr>
              <w:t>徽商文化</w:t>
            </w:r>
          </w:p>
        </w:tc>
        <w:tc>
          <w:tcPr>
            <w:tcW w:w="2093" w:type="dxa"/>
            <w:vAlign w:val="center"/>
          </w:tcPr>
          <w:p w:rsidR="004D6A54" w:rsidRDefault="0051307F" w:rsidP="00A86A59">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基础会计；</w:t>
            </w:r>
            <w:r w:rsidR="00C77047">
              <w:rPr>
                <w:rFonts w:ascii="宋体" w:hAnsi="宋体" w:hint="eastAsia"/>
                <w:sz w:val="21"/>
              </w:rPr>
              <w:t>财经法规与</w:t>
            </w:r>
            <w:r w:rsidR="00803162">
              <w:rPr>
                <w:rFonts w:ascii="宋体" w:hAnsi="宋体" w:hint="eastAsia"/>
                <w:sz w:val="21"/>
              </w:rPr>
              <w:t>会计</w:t>
            </w:r>
            <w:r>
              <w:rPr>
                <w:rFonts w:ascii="宋体" w:hAnsi="宋体" w:hint="eastAsia"/>
                <w:sz w:val="21"/>
              </w:rPr>
              <w:t>职业道德；</w:t>
            </w:r>
            <w:r w:rsidR="00D61E69">
              <w:rPr>
                <w:rFonts w:ascii="宋体" w:hAnsi="宋体" w:hint="eastAsia"/>
                <w:sz w:val="21"/>
              </w:rPr>
              <w:t>工商、银行、税务认知基础</w:t>
            </w:r>
            <w:r>
              <w:rPr>
                <w:rFonts w:ascii="宋体" w:hAnsi="宋体" w:hint="eastAsia"/>
                <w:sz w:val="21"/>
              </w:rPr>
              <w:t>；</w:t>
            </w:r>
            <w:r w:rsidR="00A86A59" w:rsidRPr="00A86A59">
              <w:rPr>
                <w:rFonts w:ascii="宋体" w:hAnsi="宋体" w:hint="eastAsia"/>
                <w:sz w:val="21"/>
              </w:rPr>
              <w:t>中国传统会计文化</w:t>
            </w:r>
            <w:r>
              <w:rPr>
                <w:rFonts w:ascii="宋体" w:hAnsi="宋体" w:hint="eastAsia"/>
                <w:sz w:val="21"/>
              </w:rPr>
              <w:t>；</w:t>
            </w:r>
            <w:r w:rsidRPr="009771E7">
              <w:rPr>
                <w:rFonts w:ascii="宋体" w:hAnsi="宋体" w:hint="eastAsia"/>
                <w:sz w:val="21"/>
              </w:rPr>
              <w:t>基础会计手工账实训</w:t>
            </w:r>
          </w:p>
        </w:tc>
        <w:tc>
          <w:tcPr>
            <w:tcW w:w="1701" w:type="dxa"/>
            <w:vAlign w:val="center"/>
          </w:tcPr>
          <w:p w:rsidR="004D6A54" w:rsidRDefault="00A86A59" w:rsidP="00A86A59">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309" w:type="dxa"/>
            <w:vAlign w:val="center"/>
          </w:tcPr>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134" w:type="dxa"/>
            <w:vAlign w:val="center"/>
          </w:tcPr>
          <w:p w:rsidR="004D6A54" w:rsidRDefault="00C77047">
            <w:pPr>
              <w:pStyle w:val="z"/>
              <w:tabs>
                <w:tab w:val="left" w:pos="5245"/>
                <w:tab w:val="left" w:pos="5812"/>
              </w:tabs>
              <w:adjustRightInd w:val="0"/>
              <w:snapToGrid w:val="0"/>
              <w:spacing w:line="360" w:lineRule="auto"/>
              <w:ind w:firstLineChars="0" w:firstLine="0"/>
              <w:rPr>
                <w:rFonts w:ascii="宋体" w:hAnsi="宋体"/>
                <w:sz w:val="21"/>
              </w:rPr>
            </w:pPr>
            <w:r>
              <w:rPr>
                <w:rFonts w:ascii="宋体" w:hAnsi="宋体" w:hint="eastAsia"/>
                <w:sz w:val="21"/>
              </w:rPr>
              <w:t>无</w:t>
            </w:r>
          </w:p>
        </w:tc>
      </w:tr>
      <w:tr w:rsidR="004D6A54" w:rsidTr="0051307F">
        <w:trPr>
          <w:trHeight w:val="1134"/>
        </w:trPr>
        <w:tc>
          <w:tcPr>
            <w:tcW w:w="425"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第二学期</w:t>
            </w:r>
          </w:p>
        </w:tc>
        <w:tc>
          <w:tcPr>
            <w:tcW w:w="2268" w:type="dxa"/>
            <w:vAlign w:val="center"/>
          </w:tcPr>
          <w:p w:rsidR="004D6A54" w:rsidRDefault="00AF2CB8" w:rsidP="00DB7906">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毛泽东思想与中国特色社会主义理论体系概述;形势与政策;实用英语（二）;</w:t>
            </w:r>
            <w:r w:rsidR="00D61E69" w:rsidRPr="00D61E69">
              <w:rPr>
                <w:rFonts w:ascii="宋体" w:hAnsi="宋体" w:hint="eastAsia"/>
                <w:sz w:val="21"/>
              </w:rPr>
              <w:t>应用数学</w:t>
            </w:r>
            <w:r>
              <w:rPr>
                <w:rFonts w:ascii="宋体" w:hAnsi="宋体" w:hint="eastAsia"/>
                <w:sz w:val="21"/>
              </w:rPr>
              <w:t>;体育（二）;</w:t>
            </w:r>
            <w:r w:rsidR="00C77047">
              <w:rPr>
                <w:rFonts w:ascii="宋体" w:hAnsi="宋体" w:hint="eastAsia"/>
                <w:sz w:val="21"/>
              </w:rPr>
              <w:t>心理健康教育</w:t>
            </w:r>
          </w:p>
        </w:tc>
        <w:tc>
          <w:tcPr>
            <w:tcW w:w="2093" w:type="dxa"/>
            <w:vAlign w:val="center"/>
          </w:tcPr>
          <w:p w:rsidR="004D6A54" w:rsidRDefault="00A86A59" w:rsidP="0051307F">
            <w:pPr>
              <w:pStyle w:val="z"/>
              <w:tabs>
                <w:tab w:val="left" w:pos="5245"/>
                <w:tab w:val="left" w:pos="5812"/>
              </w:tabs>
              <w:adjustRightInd w:val="0"/>
              <w:snapToGrid w:val="0"/>
              <w:spacing w:line="240" w:lineRule="auto"/>
              <w:ind w:firstLineChars="100" w:firstLine="210"/>
              <w:rPr>
                <w:rFonts w:ascii="宋体" w:hAnsi="宋体"/>
                <w:sz w:val="21"/>
              </w:rPr>
            </w:pPr>
            <w:r>
              <w:rPr>
                <w:rFonts w:ascii="宋体" w:hAnsi="宋体" w:hint="eastAsia"/>
                <w:sz w:val="21"/>
              </w:rPr>
              <w:t>管理学</w:t>
            </w:r>
            <w:r w:rsidR="00D61E69">
              <w:rPr>
                <w:rFonts w:ascii="宋体" w:hAnsi="宋体" w:hint="eastAsia"/>
                <w:sz w:val="21"/>
              </w:rPr>
              <w:t>基础</w:t>
            </w:r>
            <w:r w:rsidR="0051307F">
              <w:rPr>
                <w:rFonts w:ascii="宋体" w:hAnsi="宋体" w:hint="eastAsia"/>
                <w:sz w:val="21"/>
              </w:rPr>
              <w:t>；</w:t>
            </w:r>
            <w:r w:rsidR="0051307F" w:rsidRPr="0051307F">
              <w:rPr>
                <w:rFonts w:ascii="宋体" w:hAnsi="宋体" w:hint="eastAsia"/>
                <w:sz w:val="21"/>
              </w:rPr>
              <w:t>珠算、点钞与小键盘录入</w:t>
            </w:r>
          </w:p>
        </w:tc>
        <w:tc>
          <w:tcPr>
            <w:tcW w:w="1701" w:type="dxa"/>
            <w:vAlign w:val="center"/>
          </w:tcPr>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财务软件应用与维护</w:t>
            </w:r>
            <w:r w:rsidR="00AF2CB8">
              <w:rPr>
                <w:rFonts w:ascii="宋体" w:hAnsi="宋体" w:hint="eastAsia"/>
                <w:sz w:val="21"/>
              </w:rPr>
              <w:t>;</w:t>
            </w:r>
            <w:r w:rsidR="00DB7906">
              <w:rPr>
                <w:rFonts w:ascii="宋体" w:hAnsi="宋体" w:hint="eastAsia"/>
                <w:sz w:val="21"/>
              </w:rPr>
              <w:t>财务会计（一）</w:t>
            </w:r>
          </w:p>
        </w:tc>
        <w:tc>
          <w:tcPr>
            <w:tcW w:w="1309" w:type="dxa"/>
            <w:vAlign w:val="center"/>
          </w:tcPr>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134" w:type="dxa"/>
            <w:vAlign w:val="center"/>
          </w:tcPr>
          <w:p w:rsidR="004D6A54" w:rsidRDefault="009771E7">
            <w:pPr>
              <w:pStyle w:val="z"/>
              <w:tabs>
                <w:tab w:val="left" w:pos="5245"/>
                <w:tab w:val="left" w:pos="5812"/>
              </w:tabs>
              <w:adjustRightInd w:val="0"/>
              <w:snapToGrid w:val="0"/>
              <w:spacing w:line="360" w:lineRule="auto"/>
              <w:ind w:firstLineChars="0" w:firstLine="0"/>
              <w:rPr>
                <w:rFonts w:ascii="宋体" w:hAnsi="宋体"/>
                <w:sz w:val="21"/>
              </w:rPr>
            </w:pPr>
            <w:r>
              <w:rPr>
                <w:rFonts w:ascii="宋体" w:hAnsi="宋体" w:hint="eastAsia"/>
                <w:sz w:val="21"/>
              </w:rPr>
              <w:t>无</w:t>
            </w:r>
          </w:p>
        </w:tc>
      </w:tr>
      <w:tr w:rsidR="004D6A54" w:rsidTr="0051307F">
        <w:trPr>
          <w:trHeight w:val="1134"/>
        </w:trPr>
        <w:tc>
          <w:tcPr>
            <w:tcW w:w="425"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第三学期</w:t>
            </w:r>
          </w:p>
        </w:tc>
        <w:tc>
          <w:tcPr>
            <w:tcW w:w="2268" w:type="dxa"/>
            <w:vAlign w:val="center"/>
          </w:tcPr>
          <w:p w:rsidR="004D6A54" w:rsidRDefault="00AF2CB8">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形势与政策;</w:t>
            </w:r>
            <w:r w:rsidR="0091290E">
              <w:rPr>
                <w:rFonts w:ascii="宋体" w:hAnsi="宋体" w:hint="eastAsia"/>
                <w:sz w:val="21"/>
              </w:rPr>
              <w:t>心理健康教育</w:t>
            </w:r>
            <w:r>
              <w:rPr>
                <w:rFonts w:ascii="宋体" w:hAnsi="宋体" w:hint="eastAsia"/>
                <w:sz w:val="21"/>
              </w:rPr>
              <w:t>;</w:t>
            </w:r>
            <w:r w:rsidR="00C77047">
              <w:rPr>
                <w:rFonts w:ascii="宋体" w:hAnsi="宋体" w:hint="eastAsia"/>
                <w:sz w:val="21"/>
              </w:rPr>
              <w:t>职业发展与就业指导</w:t>
            </w:r>
          </w:p>
        </w:tc>
        <w:tc>
          <w:tcPr>
            <w:tcW w:w="2093" w:type="dxa"/>
            <w:vAlign w:val="center"/>
          </w:tcPr>
          <w:p w:rsidR="004D6A54" w:rsidRDefault="00A86A59">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统计基础</w:t>
            </w:r>
          </w:p>
        </w:tc>
        <w:tc>
          <w:tcPr>
            <w:tcW w:w="1701" w:type="dxa"/>
            <w:vAlign w:val="center"/>
          </w:tcPr>
          <w:p w:rsidR="004D6A54" w:rsidRDefault="00AF2CB8">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经济法基础;纳税实务;</w:t>
            </w:r>
            <w:r w:rsidR="00B35A52">
              <w:rPr>
                <w:rFonts w:ascii="宋体" w:hAnsi="宋体" w:hint="eastAsia"/>
                <w:sz w:val="21"/>
              </w:rPr>
              <w:t xml:space="preserve"> ERP</w:t>
            </w:r>
            <w:r w:rsidR="00B35A52" w:rsidRPr="00DB7906">
              <w:rPr>
                <w:rFonts w:ascii="宋体" w:hAnsi="宋体" w:hint="eastAsia"/>
                <w:sz w:val="21"/>
              </w:rPr>
              <w:t>供应链管理系统</w:t>
            </w:r>
            <w:r>
              <w:rPr>
                <w:rFonts w:ascii="宋体" w:hAnsi="宋体" w:hint="eastAsia"/>
                <w:sz w:val="21"/>
              </w:rPr>
              <w:t>;财务会计（二）;</w:t>
            </w:r>
          </w:p>
          <w:p w:rsidR="004D6A54" w:rsidRDefault="00C77047" w:rsidP="00B35A52">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成本会计</w:t>
            </w:r>
          </w:p>
        </w:tc>
        <w:tc>
          <w:tcPr>
            <w:tcW w:w="1309" w:type="dxa"/>
            <w:vAlign w:val="center"/>
          </w:tcPr>
          <w:p w:rsidR="004D6A54" w:rsidRDefault="00B35A52" w:rsidP="00DB7906">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134" w:type="dxa"/>
            <w:vAlign w:val="center"/>
          </w:tcPr>
          <w:p w:rsidR="004D6A54" w:rsidRDefault="004D6A54">
            <w:pPr>
              <w:pStyle w:val="z"/>
              <w:tabs>
                <w:tab w:val="left" w:pos="5245"/>
                <w:tab w:val="left" w:pos="5812"/>
              </w:tabs>
              <w:adjustRightInd w:val="0"/>
              <w:snapToGrid w:val="0"/>
              <w:spacing w:line="360" w:lineRule="auto"/>
              <w:ind w:firstLineChars="0" w:firstLine="0"/>
              <w:rPr>
                <w:rFonts w:ascii="宋体" w:hAnsi="宋体"/>
                <w:sz w:val="21"/>
              </w:rPr>
            </w:pPr>
          </w:p>
          <w:p w:rsidR="004D6A54" w:rsidRDefault="00C77047">
            <w:pPr>
              <w:pStyle w:val="z"/>
              <w:tabs>
                <w:tab w:val="left" w:pos="5245"/>
                <w:tab w:val="left" w:pos="5812"/>
              </w:tabs>
              <w:adjustRightInd w:val="0"/>
              <w:snapToGrid w:val="0"/>
              <w:spacing w:line="360" w:lineRule="auto"/>
              <w:ind w:firstLineChars="0" w:firstLine="0"/>
              <w:rPr>
                <w:rFonts w:ascii="宋体" w:hAnsi="宋体"/>
                <w:sz w:val="21"/>
              </w:rPr>
            </w:pPr>
            <w:r>
              <w:rPr>
                <w:rFonts w:ascii="宋体" w:hAnsi="宋体" w:hint="eastAsia"/>
                <w:sz w:val="21"/>
              </w:rPr>
              <w:t>无</w:t>
            </w:r>
          </w:p>
        </w:tc>
      </w:tr>
      <w:tr w:rsidR="004D6A54" w:rsidTr="0051307F">
        <w:trPr>
          <w:trHeight w:val="1134"/>
        </w:trPr>
        <w:tc>
          <w:tcPr>
            <w:tcW w:w="425"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lastRenderedPageBreak/>
              <w:t>第四学期</w:t>
            </w:r>
          </w:p>
        </w:tc>
        <w:tc>
          <w:tcPr>
            <w:tcW w:w="2268" w:type="dxa"/>
            <w:vAlign w:val="center"/>
          </w:tcPr>
          <w:p w:rsidR="004D6A54" w:rsidRDefault="00AF2CB8" w:rsidP="00E47D1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形势与政策;</w:t>
            </w:r>
            <w:r w:rsidR="0091290E" w:rsidRPr="0091290E">
              <w:rPr>
                <w:rFonts w:ascii="宋体" w:hAnsi="宋体" w:hint="eastAsia"/>
                <w:sz w:val="21"/>
              </w:rPr>
              <w:t>应用文写作</w:t>
            </w:r>
            <w:r>
              <w:rPr>
                <w:rFonts w:ascii="宋体" w:hAnsi="宋体" w:hint="eastAsia"/>
                <w:sz w:val="21"/>
              </w:rPr>
              <w:t>;</w:t>
            </w:r>
            <w:r w:rsidR="00C77047">
              <w:rPr>
                <w:rFonts w:ascii="宋体" w:hAnsi="宋体" w:hint="eastAsia"/>
                <w:sz w:val="21"/>
              </w:rPr>
              <w:t>创新创业教育</w:t>
            </w:r>
          </w:p>
        </w:tc>
        <w:tc>
          <w:tcPr>
            <w:tcW w:w="2093" w:type="dxa"/>
            <w:vAlign w:val="center"/>
          </w:tcPr>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Excel</w:t>
            </w:r>
            <w:r w:rsidR="0051307F">
              <w:rPr>
                <w:rFonts w:ascii="宋体" w:hAnsi="宋体" w:hint="eastAsia"/>
                <w:sz w:val="21"/>
              </w:rPr>
              <w:t>在财务中的应用；</w:t>
            </w:r>
            <w:r>
              <w:rPr>
                <w:rFonts w:ascii="宋体" w:hAnsi="宋体" w:hint="eastAsia"/>
                <w:sz w:val="21"/>
              </w:rPr>
              <w:t>财政与金融</w:t>
            </w:r>
          </w:p>
        </w:tc>
        <w:tc>
          <w:tcPr>
            <w:tcW w:w="1701" w:type="dxa"/>
            <w:vAlign w:val="center"/>
          </w:tcPr>
          <w:p w:rsidR="004D6A54" w:rsidRDefault="00AF2CB8" w:rsidP="00DB7906">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财务管理;</w:t>
            </w:r>
            <w:r w:rsidR="00DB7906">
              <w:rPr>
                <w:rFonts w:ascii="宋体" w:hAnsi="宋体" w:hint="eastAsia"/>
                <w:sz w:val="21"/>
              </w:rPr>
              <w:t>出纳</w:t>
            </w:r>
            <w:r w:rsidR="00C77047">
              <w:rPr>
                <w:rFonts w:ascii="宋体" w:hAnsi="宋体" w:hint="eastAsia"/>
                <w:sz w:val="21"/>
              </w:rPr>
              <w:t>实务</w:t>
            </w:r>
          </w:p>
        </w:tc>
        <w:tc>
          <w:tcPr>
            <w:tcW w:w="1309" w:type="dxa"/>
            <w:vAlign w:val="center"/>
          </w:tcPr>
          <w:p w:rsidR="004D6A54" w:rsidRDefault="00AF2CB8" w:rsidP="00DB7906">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审计;</w:t>
            </w:r>
            <w:r w:rsidR="00C77047">
              <w:rPr>
                <w:rFonts w:ascii="宋体" w:hAnsi="宋体" w:hint="eastAsia"/>
                <w:sz w:val="21"/>
              </w:rPr>
              <w:t>办公自动化</w:t>
            </w:r>
            <w:r>
              <w:rPr>
                <w:rFonts w:ascii="宋体" w:hAnsi="宋体" w:hint="eastAsia"/>
                <w:sz w:val="21"/>
              </w:rPr>
              <w:t>;</w:t>
            </w:r>
            <w:r w:rsidR="00D61E69" w:rsidRPr="00D61E69">
              <w:rPr>
                <w:rFonts w:ascii="宋体" w:hAnsi="宋体" w:hint="eastAsia"/>
                <w:sz w:val="21"/>
              </w:rPr>
              <w:t>假账甄别</w:t>
            </w:r>
            <w:r>
              <w:rPr>
                <w:rFonts w:ascii="宋体" w:hAnsi="宋体" w:hint="eastAsia"/>
                <w:sz w:val="21"/>
              </w:rPr>
              <w:t>;</w:t>
            </w:r>
            <w:r w:rsidR="00B35A52" w:rsidRPr="00B35A52">
              <w:rPr>
                <w:rFonts w:ascii="宋体" w:hAnsi="宋体" w:hint="eastAsia"/>
                <w:sz w:val="21"/>
              </w:rPr>
              <w:t>文秘速录</w:t>
            </w:r>
          </w:p>
        </w:tc>
        <w:tc>
          <w:tcPr>
            <w:tcW w:w="1134" w:type="dxa"/>
            <w:vAlign w:val="center"/>
          </w:tcPr>
          <w:p w:rsidR="004D6A54" w:rsidRDefault="004D6A54">
            <w:pPr>
              <w:pStyle w:val="z"/>
              <w:tabs>
                <w:tab w:val="left" w:pos="5245"/>
                <w:tab w:val="left" w:pos="5812"/>
              </w:tabs>
              <w:adjustRightInd w:val="0"/>
              <w:snapToGrid w:val="0"/>
              <w:spacing w:line="240" w:lineRule="auto"/>
              <w:ind w:firstLineChars="0" w:firstLine="0"/>
              <w:rPr>
                <w:rFonts w:ascii="宋体" w:hAnsi="宋体"/>
                <w:sz w:val="21"/>
              </w:rPr>
            </w:pPr>
          </w:p>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会计岗位实训</w:t>
            </w:r>
          </w:p>
        </w:tc>
      </w:tr>
      <w:tr w:rsidR="004D6A54" w:rsidTr="0051307F">
        <w:trPr>
          <w:trHeight w:val="1134"/>
        </w:trPr>
        <w:tc>
          <w:tcPr>
            <w:tcW w:w="425"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第五学期</w:t>
            </w:r>
          </w:p>
        </w:tc>
        <w:tc>
          <w:tcPr>
            <w:tcW w:w="2268" w:type="dxa"/>
            <w:vAlign w:val="center"/>
          </w:tcPr>
          <w:p w:rsidR="004D6A54" w:rsidRDefault="00AF2CB8">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形势与政策;</w:t>
            </w:r>
            <w:r w:rsidR="0091290E" w:rsidRPr="0091290E">
              <w:rPr>
                <w:rFonts w:ascii="宋体" w:hAnsi="宋体" w:hint="eastAsia"/>
                <w:sz w:val="21"/>
              </w:rPr>
              <w:t>职业发展与就业指导</w:t>
            </w:r>
          </w:p>
        </w:tc>
        <w:tc>
          <w:tcPr>
            <w:tcW w:w="2093" w:type="dxa"/>
            <w:vAlign w:val="center"/>
          </w:tcPr>
          <w:p w:rsidR="004D6A54" w:rsidRDefault="0051307F">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无</w:t>
            </w:r>
          </w:p>
        </w:tc>
        <w:tc>
          <w:tcPr>
            <w:tcW w:w="1701" w:type="dxa"/>
            <w:vAlign w:val="center"/>
          </w:tcPr>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财务报表分析</w:t>
            </w:r>
          </w:p>
        </w:tc>
        <w:tc>
          <w:tcPr>
            <w:tcW w:w="1309" w:type="dxa"/>
            <w:vAlign w:val="center"/>
          </w:tcPr>
          <w:p w:rsidR="004D6A54" w:rsidRDefault="00C77047">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商务礼仪</w:t>
            </w:r>
            <w:r w:rsidR="00AF2CB8">
              <w:rPr>
                <w:rFonts w:ascii="宋体" w:hAnsi="宋体" w:hint="eastAsia"/>
                <w:sz w:val="21"/>
              </w:rPr>
              <w:t>;</w:t>
            </w:r>
            <w:bookmarkStart w:id="0" w:name="_GoBack"/>
            <w:bookmarkEnd w:id="0"/>
            <w:r w:rsidR="00DB7906" w:rsidRPr="00DB7906">
              <w:rPr>
                <w:rFonts w:ascii="宋体" w:hAnsi="宋体" w:hint="eastAsia"/>
                <w:sz w:val="21"/>
              </w:rPr>
              <w:t>小企业会计</w:t>
            </w:r>
          </w:p>
          <w:p w:rsidR="004D6A54" w:rsidRDefault="004D6A54">
            <w:pPr>
              <w:pStyle w:val="z"/>
              <w:tabs>
                <w:tab w:val="left" w:pos="5245"/>
                <w:tab w:val="left" w:pos="5812"/>
              </w:tabs>
              <w:adjustRightInd w:val="0"/>
              <w:snapToGrid w:val="0"/>
              <w:spacing w:line="240" w:lineRule="auto"/>
              <w:ind w:firstLineChars="0" w:firstLine="0"/>
              <w:rPr>
                <w:rFonts w:ascii="宋体" w:hAnsi="宋体"/>
                <w:sz w:val="21"/>
              </w:rPr>
            </w:pPr>
          </w:p>
        </w:tc>
        <w:tc>
          <w:tcPr>
            <w:tcW w:w="1134" w:type="dxa"/>
            <w:vAlign w:val="center"/>
          </w:tcPr>
          <w:p w:rsidR="004D6A54" w:rsidRDefault="00DB7906">
            <w:pPr>
              <w:pStyle w:val="z"/>
              <w:tabs>
                <w:tab w:val="left" w:pos="5245"/>
                <w:tab w:val="left" w:pos="5812"/>
              </w:tabs>
              <w:adjustRightInd w:val="0"/>
              <w:snapToGrid w:val="0"/>
              <w:spacing w:line="240" w:lineRule="auto"/>
              <w:ind w:firstLineChars="0" w:firstLine="0"/>
              <w:rPr>
                <w:rFonts w:ascii="宋体" w:hAnsi="宋体"/>
                <w:sz w:val="21"/>
              </w:rPr>
            </w:pPr>
            <w:r>
              <w:rPr>
                <w:rFonts w:ascii="宋体" w:hAnsi="宋体" w:hint="eastAsia"/>
                <w:sz w:val="21"/>
              </w:rPr>
              <w:t>毕业设计</w:t>
            </w:r>
          </w:p>
        </w:tc>
      </w:tr>
      <w:tr w:rsidR="004D6A54" w:rsidTr="0051307F">
        <w:trPr>
          <w:trHeight w:val="1134"/>
        </w:trPr>
        <w:tc>
          <w:tcPr>
            <w:tcW w:w="425" w:type="dxa"/>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第六学期</w:t>
            </w:r>
          </w:p>
        </w:tc>
        <w:tc>
          <w:tcPr>
            <w:tcW w:w="8505" w:type="dxa"/>
            <w:gridSpan w:val="5"/>
            <w:vAlign w:val="center"/>
          </w:tcPr>
          <w:p w:rsidR="004D6A54" w:rsidRDefault="00C77047">
            <w:pPr>
              <w:pStyle w:val="z"/>
              <w:tabs>
                <w:tab w:val="left" w:pos="5245"/>
                <w:tab w:val="left" w:pos="5812"/>
              </w:tabs>
              <w:adjustRightInd w:val="0"/>
              <w:snapToGrid w:val="0"/>
              <w:spacing w:line="240" w:lineRule="auto"/>
              <w:ind w:firstLineChars="0" w:firstLine="0"/>
              <w:jc w:val="center"/>
              <w:rPr>
                <w:rFonts w:ascii="宋体" w:hAnsi="宋体"/>
                <w:sz w:val="21"/>
              </w:rPr>
            </w:pPr>
            <w:r>
              <w:rPr>
                <w:rFonts w:ascii="宋体" w:hAnsi="宋体" w:hint="eastAsia"/>
                <w:sz w:val="21"/>
              </w:rPr>
              <w:t>顶岗实习</w:t>
            </w:r>
          </w:p>
        </w:tc>
      </w:tr>
    </w:tbl>
    <w:p w:rsidR="004D6A54" w:rsidRDefault="004D6A54" w:rsidP="003611C4">
      <w:pPr>
        <w:widowControl/>
        <w:shd w:val="clear" w:color="auto" w:fill="FFFFFF"/>
        <w:tabs>
          <w:tab w:val="left" w:pos="5245"/>
          <w:tab w:val="left" w:pos="5812"/>
        </w:tabs>
        <w:spacing w:line="480" w:lineRule="exact"/>
        <w:jc w:val="left"/>
        <w:rPr>
          <w:rFonts w:ascii="仿宋" w:eastAsia="仿宋" w:hAnsi="仿宋" w:cs="宋体"/>
          <w:kern w:val="0"/>
          <w:sz w:val="24"/>
        </w:rPr>
      </w:pPr>
    </w:p>
    <w:p w:rsidR="004D6A54" w:rsidRPr="001717EB" w:rsidRDefault="00C77047">
      <w:pPr>
        <w:widowControl/>
        <w:shd w:val="clear" w:color="auto" w:fill="FFFFFF"/>
        <w:tabs>
          <w:tab w:val="left" w:pos="5245"/>
          <w:tab w:val="left" w:pos="5812"/>
        </w:tabs>
        <w:spacing w:line="480" w:lineRule="exact"/>
        <w:ind w:firstLineChars="200" w:firstLine="482"/>
        <w:jc w:val="left"/>
        <w:rPr>
          <w:rFonts w:ascii="宋体" w:hAnsi="宋体" w:cs="宋体"/>
          <w:color w:val="000000"/>
          <w:kern w:val="0"/>
          <w:sz w:val="24"/>
        </w:rPr>
      </w:pPr>
      <w:r w:rsidRPr="001717EB">
        <w:rPr>
          <w:rFonts w:ascii="宋体" w:hAnsi="宋体" w:cs="宋体" w:hint="eastAsia"/>
          <w:b/>
          <w:color w:val="000000"/>
          <w:kern w:val="0"/>
          <w:sz w:val="24"/>
        </w:rPr>
        <w:t>（二）专业核心课程描述</w:t>
      </w:r>
    </w:p>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1．《财务会计》课程描述</w:t>
      </w:r>
    </w:p>
    <w:tbl>
      <w:tblPr>
        <w:tblW w:w="8986" w:type="dxa"/>
        <w:jc w:val="center"/>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080"/>
        <w:gridCol w:w="1025"/>
        <w:gridCol w:w="1471"/>
        <w:gridCol w:w="1845"/>
        <w:gridCol w:w="1350"/>
        <w:gridCol w:w="1740"/>
      </w:tblGrid>
      <w:tr w:rsidR="004D6A54" w:rsidTr="0051307F">
        <w:trPr>
          <w:trHeight w:val="495"/>
          <w:jc w:val="center"/>
        </w:trPr>
        <w:tc>
          <w:tcPr>
            <w:tcW w:w="2580"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财务会计 </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171KJ18</w:t>
            </w:r>
            <w:r w:rsidR="00C77047">
              <w:rPr>
                <w:rFonts w:ascii="宋体" w:hAnsi="宋体" w:cs="宋体" w:hint="eastAsia"/>
                <w:kern w:val="0"/>
                <w:szCs w:val="21"/>
              </w:rPr>
              <w:t>B </w:t>
            </w:r>
          </w:p>
        </w:tc>
      </w:tr>
      <w:tr w:rsidR="004D6A54" w:rsidTr="0051307F">
        <w:trPr>
          <w:trHeight w:val="495"/>
          <w:jc w:val="center"/>
        </w:trPr>
        <w:tc>
          <w:tcPr>
            <w:tcW w:w="1555"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8 </w:t>
            </w:r>
          </w:p>
        </w:tc>
        <w:tc>
          <w:tcPr>
            <w:tcW w:w="147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144</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第二、三学期 </w:t>
            </w:r>
          </w:p>
        </w:tc>
      </w:tr>
      <w:tr w:rsidR="004D6A54" w:rsidTr="0051307F">
        <w:trPr>
          <w:trHeight w:val="1555"/>
          <w:jc w:val="center"/>
        </w:trPr>
        <w:tc>
          <w:tcPr>
            <w:tcW w:w="475" w:type="dxa"/>
            <w:vMerge w:val="restart"/>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（1）理解企业财务会计的基本概念和基本理论；</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（2）掌握企业财务会计核算的基本目标、基本要求、账户体系和报告体系；</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（3）掌握企业财务会计核算的基本过程、程序和基本核算方法。</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rsidTr="0051307F">
        <w:trPr>
          <w:trHeight w:val="1377"/>
          <w:jc w:val="center"/>
        </w:trPr>
        <w:tc>
          <w:tcPr>
            <w:tcW w:w="4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（1）能联系实际掌握财务会计核算的一般操作方法；</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（2）能正确使用企业会计核算中常用的账户；</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（3）能按要求正确核算企业的主要经济业务；</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（4）能正确编制资产负债表、利润表等主要会计报表。</w:t>
            </w:r>
          </w:p>
        </w:tc>
      </w:tr>
      <w:tr w:rsidR="004D6A54" w:rsidTr="0051307F">
        <w:trPr>
          <w:trHeight w:val="2188"/>
          <w:jc w:val="center"/>
        </w:trPr>
        <w:tc>
          <w:tcPr>
            <w:tcW w:w="4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（1）具备良好的自我表现、与人沟通的能力；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（2）树立团队协作精神；</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（3）具备分析问题、解决问题的能力；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（4）树立勇于创新、敬业乐业的工作作风；</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（5）树立质量意识；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（6）具有诚实、守信、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（7）具备自主、开放的学习能力。</w:t>
            </w:r>
          </w:p>
        </w:tc>
      </w:tr>
      <w:tr w:rsidR="004D6A54" w:rsidTr="0051307F">
        <w:trPr>
          <w:trHeight w:val="1273"/>
          <w:jc w:val="center"/>
        </w:trPr>
        <w:tc>
          <w:tcPr>
            <w:tcW w:w="4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主要</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按财务会计逻辑关系的主线，财务会计分为两大部分：</w:t>
            </w:r>
          </w:p>
          <w:p w:rsidR="004D6A54" w:rsidRDefault="00C77047">
            <w:pPr>
              <w:widowControl/>
              <w:tabs>
                <w:tab w:val="left" w:pos="5245"/>
                <w:tab w:val="left" w:pos="5812"/>
              </w:tabs>
              <w:spacing w:line="240" w:lineRule="atLeast"/>
              <w:ind w:firstLine="480"/>
              <w:jc w:val="left"/>
              <w:rPr>
                <w:rFonts w:ascii="宋体" w:hAnsi="宋体" w:cs="Arial"/>
                <w:kern w:val="0"/>
                <w:szCs w:val="21"/>
              </w:rPr>
            </w:pPr>
            <w:r>
              <w:rPr>
                <w:rFonts w:ascii="宋体" w:hAnsi="宋体" w:cs="Arial" w:hint="eastAsia"/>
                <w:kern w:val="0"/>
                <w:szCs w:val="21"/>
              </w:rPr>
              <w:t>第一部分是财务会计要素的确认、计量和记录；</w:t>
            </w:r>
          </w:p>
          <w:p w:rsidR="004D6A54" w:rsidRDefault="00C77047">
            <w:pPr>
              <w:widowControl/>
              <w:tabs>
                <w:tab w:val="left" w:pos="5245"/>
                <w:tab w:val="left" w:pos="5812"/>
              </w:tabs>
              <w:spacing w:line="240" w:lineRule="atLeast"/>
              <w:ind w:firstLine="480"/>
              <w:jc w:val="left"/>
              <w:rPr>
                <w:rFonts w:ascii="宋体" w:hAnsi="宋体" w:cs="Arial"/>
                <w:kern w:val="0"/>
                <w:szCs w:val="21"/>
              </w:rPr>
            </w:pPr>
            <w:r>
              <w:rPr>
                <w:rFonts w:ascii="宋体" w:hAnsi="宋体" w:cs="Arial" w:hint="eastAsia"/>
                <w:kern w:val="0"/>
                <w:szCs w:val="21"/>
              </w:rPr>
              <w:t>第二部分是财务会计报告的编制方法与财务指标的计算分析。</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rsidTr="0051307F">
        <w:trPr>
          <w:trHeight w:val="1043"/>
          <w:jc w:val="center"/>
        </w:trPr>
        <w:tc>
          <w:tcPr>
            <w:tcW w:w="4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lastRenderedPageBreak/>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lastRenderedPageBreak/>
              <w:t> </w:t>
            </w:r>
            <w:r>
              <w:rPr>
                <w:rFonts w:ascii="宋体" w:hAnsi="宋体" w:cs="Arial" w:hint="eastAsia"/>
                <w:kern w:val="0"/>
                <w:szCs w:val="21"/>
              </w:rPr>
              <w:t>以会计要素为单位、分模块教学，讲授与</w:t>
            </w:r>
            <w:proofErr w:type="gramStart"/>
            <w:r>
              <w:rPr>
                <w:rFonts w:ascii="宋体" w:hAnsi="宋体" w:cs="Arial" w:hint="eastAsia"/>
                <w:kern w:val="0"/>
                <w:szCs w:val="21"/>
              </w:rPr>
              <w:t>实训相结合</w:t>
            </w:r>
            <w:proofErr w:type="gramEnd"/>
            <w:r>
              <w:rPr>
                <w:rFonts w:ascii="宋体" w:hAnsi="宋体" w:cs="Arial" w:hint="eastAsia"/>
                <w:kern w:val="0"/>
                <w:szCs w:val="21"/>
              </w:rPr>
              <w:t>，引入多媒体与软件教学。</w:t>
            </w:r>
          </w:p>
        </w:tc>
      </w:tr>
      <w:tr w:rsidR="004D6A54" w:rsidTr="0051307F">
        <w:trPr>
          <w:trHeight w:val="1227"/>
          <w:jc w:val="center"/>
        </w:trPr>
        <w:tc>
          <w:tcPr>
            <w:tcW w:w="4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lastRenderedPageBreak/>
              <w:t>课程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w:t>
            </w:r>
          </w:p>
          <w:p w:rsidR="004D6A54" w:rsidRDefault="00C77047">
            <w:pPr>
              <w:widowControl/>
              <w:tabs>
                <w:tab w:val="left" w:pos="5245"/>
                <w:tab w:val="left" w:pos="5812"/>
              </w:tabs>
              <w:adjustRightInd w:val="0"/>
              <w:snapToGrid w:val="0"/>
              <w:spacing w:line="240" w:lineRule="atLeast"/>
              <w:jc w:val="left"/>
              <w:rPr>
                <w:rFonts w:ascii="宋体" w:hAnsi="宋体" w:cs="Arial"/>
                <w:kern w:val="0"/>
                <w:szCs w:val="21"/>
              </w:rPr>
            </w:pPr>
            <w:r>
              <w:rPr>
                <w:rFonts w:ascii="宋体" w:hAnsi="宋体" w:cs="宋体" w:hint="eastAsia"/>
                <w:kern w:val="0"/>
                <w:szCs w:val="21"/>
              </w:rPr>
              <w:t xml:space="preserve">  </w:t>
            </w:r>
            <w:r>
              <w:rPr>
                <w:rFonts w:ascii="宋体" w:hAnsi="宋体" w:cs="Arial" w:hint="eastAsia"/>
                <w:kern w:val="0"/>
                <w:szCs w:val="21"/>
              </w:rPr>
              <w:t>1.闭卷考试</w:t>
            </w:r>
          </w:p>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Arial" w:hint="eastAsia"/>
                <w:kern w:val="0"/>
                <w:szCs w:val="21"/>
              </w:rPr>
              <w:t xml:space="preserve">  2.手工实训</w:t>
            </w:r>
          </w:p>
        </w:tc>
      </w:tr>
    </w:tbl>
    <w:p w:rsidR="004D6A54" w:rsidRDefault="00C77047">
      <w:pPr>
        <w:widowControl/>
        <w:shd w:val="clear" w:color="auto" w:fill="FFFFFF"/>
        <w:tabs>
          <w:tab w:val="left" w:pos="5245"/>
          <w:tab w:val="left" w:pos="5812"/>
        </w:tabs>
        <w:spacing w:line="480" w:lineRule="exact"/>
        <w:ind w:firstLineChars="200" w:firstLine="480"/>
        <w:jc w:val="left"/>
        <w:rPr>
          <w:rFonts w:ascii="宋体" w:hAnsi="宋体" w:cs="宋体"/>
          <w:kern w:val="0"/>
          <w:sz w:val="24"/>
        </w:rPr>
      </w:pPr>
      <w:r>
        <w:rPr>
          <w:rFonts w:ascii="宋体" w:hAnsi="宋体" w:cs="宋体" w:hint="eastAsia"/>
          <w:kern w:val="0"/>
          <w:sz w:val="24"/>
        </w:rPr>
        <w:t>2．《成本会计》课程描述</w:t>
      </w:r>
    </w:p>
    <w:tbl>
      <w:tblPr>
        <w:tblW w:w="9128"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080"/>
        <w:gridCol w:w="1025"/>
        <w:gridCol w:w="1471"/>
        <w:gridCol w:w="1845"/>
        <w:gridCol w:w="1350"/>
        <w:gridCol w:w="1740"/>
      </w:tblGrid>
      <w:tr w:rsidR="004D6A54" w:rsidTr="0051307F">
        <w:trPr>
          <w:trHeight w:val="495"/>
          <w:jc w:val="center"/>
        </w:trPr>
        <w:tc>
          <w:tcPr>
            <w:tcW w:w="2722"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成本会计 </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096D3E" w:rsidP="009771E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171KJ1</w:t>
            </w:r>
            <w:r w:rsidR="009771E7">
              <w:rPr>
                <w:rFonts w:ascii="宋体" w:hAnsi="宋体" w:cs="宋体" w:hint="eastAsia"/>
                <w:kern w:val="0"/>
                <w:szCs w:val="21"/>
              </w:rPr>
              <w:t>9</w:t>
            </w:r>
            <w:r w:rsidR="00C77047">
              <w:rPr>
                <w:rFonts w:ascii="宋体" w:hAnsi="宋体" w:cs="宋体" w:hint="eastAsia"/>
                <w:kern w:val="0"/>
                <w:szCs w:val="21"/>
              </w:rPr>
              <w:t>B </w:t>
            </w:r>
          </w:p>
        </w:tc>
      </w:tr>
      <w:tr w:rsidR="004D6A54" w:rsidTr="0051307F">
        <w:trPr>
          <w:trHeight w:val="495"/>
          <w:jc w:val="center"/>
        </w:trPr>
        <w:tc>
          <w:tcPr>
            <w:tcW w:w="1697"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4 </w:t>
            </w:r>
          </w:p>
        </w:tc>
        <w:tc>
          <w:tcPr>
            <w:tcW w:w="147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72</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第三学期 </w:t>
            </w:r>
          </w:p>
        </w:tc>
      </w:tr>
      <w:tr w:rsidR="004D6A54" w:rsidTr="0051307F">
        <w:trPr>
          <w:trHeight w:val="1555"/>
          <w:jc w:val="center"/>
        </w:trPr>
        <w:tc>
          <w:tcPr>
            <w:tcW w:w="617" w:type="dxa"/>
            <w:vMerge w:val="restart"/>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（1）掌握制造业成本核算的基本流程；</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（2）掌握成本计划编制及成本分析的基本原理和方法；</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（3）掌握成本会计的操作技能。</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rsidTr="0051307F">
        <w:trPr>
          <w:trHeight w:val="1377"/>
          <w:jc w:val="center"/>
        </w:trPr>
        <w:tc>
          <w:tcPr>
            <w:tcW w:w="617"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numPr>
                <w:ilvl w:val="0"/>
                <w:numId w:val="1"/>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能够正确登记成本费用账薄；</w:t>
            </w:r>
          </w:p>
          <w:p w:rsidR="004D6A54" w:rsidRDefault="00C77047">
            <w:pPr>
              <w:widowControl/>
              <w:numPr>
                <w:ilvl w:val="0"/>
                <w:numId w:val="1"/>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熟练运用成本计算基本原理进行成本分配、正确归集成本费用、针对不同企业生产特点计算完工产品成本；</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（3）能够正确编制成本报表和进行成本分析。</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rsidTr="0051307F">
        <w:trPr>
          <w:trHeight w:val="2188"/>
          <w:jc w:val="center"/>
        </w:trPr>
        <w:tc>
          <w:tcPr>
            <w:tcW w:w="617"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（1）具备良好的自我表现、与人沟通的能力；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（2）树立团队协作精神；</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（3）具备分析问题、解决问题的能力；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（4）树立勇于创新、敬业乐业的工作作风；</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（5）树立质量意识；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（6）具有诚实、守信、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（7）具备自主、开放的学习能力</w:t>
            </w:r>
          </w:p>
        </w:tc>
      </w:tr>
      <w:tr w:rsidR="004D6A54" w:rsidTr="0051307F">
        <w:trPr>
          <w:trHeight w:val="1273"/>
          <w:jc w:val="center"/>
        </w:trPr>
        <w:tc>
          <w:tcPr>
            <w:tcW w:w="61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主要</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（1）企业产品成本核算的基本原理、核算流程及成本管理在企业管理中的重要作用；</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（2）理解成本会计岗位职责、产品成本费用构成</w:t>
            </w:r>
            <w:proofErr w:type="gramStart"/>
            <w:r>
              <w:rPr>
                <w:rFonts w:ascii="宋体" w:hAnsi="宋体" w:cs="宋体" w:hint="eastAsia"/>
                <w:kern w:val="0"/>
                <w:szCs w:val="21"/>
              </w:rPr>
              <w:t>及账薄设置</w:t>
            </w:r>
            <w:proofErr w:type="gramEnd"/>
            <w:r>
              <w:rPr>
                <w:rFonts w:ascii="宋体" w:hAnsi="宋体" w:cs="宋体" w:hint="eastAsia"/>
                <w:kern w:val="0"/>
                <w:szCs w:val="21"/>
              </w:rPr>
              <w:t>目的、方法；</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（3）掌握成本费用归集、分配方法，不同生产组织方式和管理模式下的产品成本计算方法，特别是辅助生产费用分配方法；</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（4）生产费用在完工产品与在产品之间分配方法；</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（5）分批法和分步法下成本计算过程；</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 xml:space="preserve">（6）成本报表编制和分析方法。 </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rsidTr="0051307F">
        <w:trPr>
          <w:trHeight w:val="1043"/>
          <w:jc w:val="center"/>
        </w:trPr>
        <w:tc>
          <w:tcPr>
            <w:tcW w:w="61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236F3E"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w:t>
            </w:r>
          </w:p>
          <w:p w:rsidR="00236F3E" w:rsidRDefault="00236F3E">
            <w:pPr>
              <w:widowControl/>
              <w:tabs>
                <w:tab w:val="left" w:pos="5245"/>
                <w:tab w:val="left" w:pos="5812"/>
              </w:tabs>
              <w:adjustRightInd w:val="0"/>
              <w:snapToGrid w:val="0"/>
              <w:spacing w:line="240" w:lineRule="atLeast"/>
              <w:jc w:val="left"/>
              <w:rPr>
                <w:rFonts w:ascii="宋体" w:hAnsi="宋体" w:cs="宋体"/>
                <w:kern w:val="0"/>
                <w:szCs w:val="21"/>
              </w:rPr>
            </w:pPr>
          </w:p>
          <w:p w:rsidR="004D6A54" w:rsidRDefault="00C77047" w:rsidP="00236F3E">
            <w:pPr>
              <w:widowControl/>
              <w:tabs>
                <w:tab w:val="left" w:pos="5245"/>
                <w:tab w:val="left" w:pos="5812"/>
              </w:tabs>
              <w:adjustRightInd w:val="0"/>
              <w:snapToGrid w:val="0"/>
              <w:spacing w:line="240" w:lineRule="atLeast"/>
              <w:ind w:firstLineChars="100" w:firstLine="210"/>
              <w:jc w:val="left"/>
              <w:rPr>
                <w:rFonts w:ascii="宋体" w:hAnsi="宋体" w:cs="宋体"/>
                <w:kern w:val="0"/>
                <w:szCs w:val="21"/>
              </w:rPr>
            </w:pPr>
            <w:r>
              <w:rPr>
                <w:rFonts w:ascii="宋体" w:hAnsi="宋体" w:cs="宋体" w:hint="eastAsia"/>
                <w:kern w:val="0"/>
                <w:szCs w:val="21"/>
              </w:rPr>
              <w:t xml:space="preserve"> 运用任务驱动法和案例分析法完成课程教学，引入模块实训及分组汇报等方式。</w:t>
            </w:r>
          </w:p>
        </w:tc>
      </w:tr>
      <w:tr w:rsidR="004D6A54" w:rsidTr="0051307F">
        <w:trPr>
          <w:trHeight w:val="1227"/>
          <w:jc w:val="center"/>
        </w:trPr>
        <w:tc>
          <w:tcPr>
            <w:tcW w:w="61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lastRenderedPageBreak/>
              <w:t>课程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1.闭卷考试</w:t>
            </w:r>
          </w:p>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2.课程实训</w:t>
            </w:r>
          </w:p>
        </w:tc>
      </w:tr>
    </w:tbl>
    <w:p w:rsidR="004D6A54" w:rsidRDefault="00C77047">
      <w:pPr>
        <w:widowControl/>
        <w:shd w:val="clear" w:color="auto" w:fill="FFFFFF"/>
        <w:tabs>
          <w:tab w:val="left" w:pos="5245"/>
          <w:tab w:val="left" w:pos="5812"/>
        </w:tabs>
        <w:spacing w:line="480" w:lineRule="exact"/>
        <w:jc w:val="left"/>
        <w:rPr>
          <w:rFonts w:ascii="仿宋" w:eastAsia="仿宋" w:hAnsi="仿宋" w:cs="宋体"/>
          <w:b/>
          <w:kern w:val="0"/>
          <w:sz w:val="24"/>
        </w:rPr>
      </w:pPr>
      <w:r>
        <w:rPr>
          <w:rFonts w:ascii="仿宋" w:eastAsia="仿宋" w:hAnsi="仿宋" w:cs="宋体" w:hint="eastAsia"/>
          <w:b/>
          <w:kern w:val="0"/>
          <w:sz w:val="24"/>
        </w:rPr>
        <w:t xml:space="preserve">     </w:t>
      </w:r>
      <w:r>
        <w:rPr>
          <w:rFonts w:ascii="宋体" w:hAnsi="宋体" w:cs="宋体" w:hint="eastAsia"/>
          <w:kern w:val="0"/>
          <w:sz w:val="24"/>
        </w:rPr>
        <w:t>3.《财务软件应用与维护》课程描述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6A54">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财务软件应用与维护 </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171KJ14</w:t>
            </w:r>
            <w:r w:rsidR="00C77047">
              <w:rPr>
                <w:rFonts w:ascii="宋体" w:hAnsi="宋体" w:cs="宋体" w:hint="eastAsia"/>
                <w:kern w:val="0"/>
                <w:szCs w:val="21"/>
              </w:rPr>
              <w:t>B </w:t>
            </w:r>
          </w:p>
        </w:tc>
      </w:tr>
      <w:tr w:rsidR="004D6A54">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 4</w:t>
            </w:r>
          </w:p>
        </w:tc>
        <w:tc>
          <w:tcPr>
            <w:tcW w:w="147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72</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第二学期 </w:t>
            </w:r>
          </w:p>
        </w:tc>
      </w:tr>
      <w:tr w:rsidR="004D6A54">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（1）熟悉财务软件的基本知识、相关法律制度；</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 xml:space="preserve">（2）掌握财务软件信息系统的构成、功能模块； </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（3）理解财务软件和手工会计的异同；</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（4）掌握财务软件组织实施的步骤及要点；</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（5）掌握财务软件各应用模块的设置、操作要求及其内在联系。</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（1）能够利用财务软件新建企业账套、管理操作员并进行系统初始化；</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（2）能够熟练进行财务软件各应用模块的基础设置和企业日常会计业务的账务处理（包括总账系统、工资管理系统、固定资产管理系统、应收应付款管理系统等）；</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（3）能够熟练进行期末常用会计报表的编制与分析；</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（4）能够承担财务软件信息系统管理与维护的基础性工作</w:t>
            </w:r>
          </w:p>
          <w:p w:rsidR="004D6A54" w:rsidRDefault="00C77047">
            <w:pPr>
              <w:widowControl/>
              <w:tabs>
                <w:tab w:val="left" w:pos="5245"/>
                <w:tab w:val="left" w:pos="5812"/>
              </w:tabs>
              <w:spacing w:line="240" w:lineRule="atLeast"/>
              <w:jc w:val="left"/>
              <w:rPr>
                <w:rFonts w:ascii="宋体" w:hAnsi="宋体" w:cs="宋体"/>
                <w:color w:val="000000"/>
                <w:spacing w:val="2"/>
                <w:szCs w:val="21"/>
              </w:rPr>
            </w:pPr>
            <w:r>
              <w:rPr>
                <w:rFonts w:ascii="宋体" w:hAnsi="宋体" w:cs="宋体" w:hint="eastAsia"/>
                <w:kern w:val="0"/>
                <w:szCs w:val="21"/>
              </w:rPr>
              <w:t>（5）能够结合企业实际情况进行本单位会计电算化实施方案的设计</w:t>
            </w:r>
            <w:r>
              <w:rPr>
                <w:rFonts w:ascii="宋体" w:hAnsi="宋体" w:cs="宋体" w:hint="eastAsia"/>
                <w:color w:val="000000"/>
                <w:spacing w:val="2"/>
                <w:szCs w:val="21"/>
                <w:shd w:val="clear" w:color="auto" w:fill="FFFFFF"/>
              </w:rPr>
              <w:t>。</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（1）具备良好的自我表现、与人沟通的能力；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（2）树立团队协作精神；</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（3）具备分析问题、解决问题的能力；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（4）树立勇于创新、敬业乐业的工作作风；</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（5）树立质量意识；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（6）具有诚实、守信、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（7）具备自主、开放的学习能力</w:t>
            </w:r>
          </w:p>
        </w:tc>
      </w:tr>
      <w:tr w:rsidR="004D6A54">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主要</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numPr>
                <w:ilvl w:val="0"/>
                <w:numId w:val="2"/>
              </w:numPr>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财务软件的组织、实施与维护；</w:t>
            </w:r>
          </w:p>
          <w:p w:rsidR="004D6A54" w:rsidRDefault="00C77047">
            <w:pPr>
              <w:widowControl/>
              <w:numPr>
                <w:ilvl w:val="0"/>
                <w:numId w:val="2"/>
              </w:numPr>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账务处理；</w:t>
            </w:r>
          </w:p>
          <w:p w:rsidR="004D6A54" w:rsidRDefault="00C77047">
            <w:pPr>
              <w:widowControl/>
              <w:numPr>
                <w:ilvl w:val="0"/>
                <w:numId w:val="2"/>
              </w:numPr>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报表管理；</w:t>
            </w:r>
          </w:p>
          <w:p w:rsidR="004D6A54" w:rsidRDefault="00C77047">
            <w:pPr>
              <w:widowControl/>
              <w:numPr>
                <w:ilvl w:val="0"/>
                <w:numId w:val="2"/>
              </w:numPr>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工资管理；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（5）固定资产管理。</w:t>
            </w:r>
          </w:p>
        </w:tc>
      </w:tr>
      <w:tr w:rsidR="004D6A54">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xml:space="preserve">  实训室授课，上机软件操作。</w:t>
            </w:r>
          </w:p>
        </w:tc>
      </w:tr>
      <w:tr w:rsidR="004D6A54">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adjustRightInd w:val="0"/>
              <w:snapToGrid w:val="0"/>
              <w:spacing w:line="240" w:lineRule="atLeast"/>
              <w:jc w:val="left"/>
              <w:rPr>
                <w:rFonts w:ascii="宋体" w:hAnsi="宋体" w:cs="宋体"/>
                <w:kern w:val="0"/>
                <w:szCs w:val="21"/>
              </w:rPr>
            </w:pPr>
            <w:r>
              <w:rPr>
                <w:rFonts w:ascii="宋体" w:hAnsi="宋体" w:cs="宋体" w:hint="eastAsia"/>
                <w:kern w:val="0"/>
                <w:szCs w:val="21"/>
              </w:rPr>
              <w:t> 财务软件操作考核</w:t>
            </w:r>
          </w:p>
        </w:tc>
      </w:tr>
    </w:tbl>
    <w:p w:rsidR="004D6A54" w:rsidRDefault="00C77047">
      <w:pPr>
        <w:widowControl/>
        <w:shd w:val="clear" w:color="auto" w:fill="FFFFFF"/>
        <w:tabs>
          <w:tab w:val="left" w:pos="5245"/>
          <w:tab w:val="left" w:pos="5812"/>
        </w:tabs>
        <w:spacing w:line="480" w:lineRule="exact"/>
        <w:jc w:val="left"/>
        <w:rPr>
          <w:rFonts w:ascii="宋体" w:hAnsi="宋体" w:cs="宋体"/>
          <w:kern w:val="0"/>
          <w:sz w:val="24"/>
        </w:rPr>
      </w:pPr>
      <w:r>
        <w:rPr>
          <w:rFonts w:ascii="宋体" w:hAnsi="宋体" w:cs="宋体" w:hint="eastAsia"/>
          <w:kern w:val="0"/>
          <w:sz w:val="24"/>
        </w:rPr>
        <w:lastRenderedPageBreak/>
        <w:t xml:space="preserve">    4.《纳税实务》课程描述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6A54">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纳税实务 </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171KJ13</w:t>
            </w:r>
            <w:r w:rsidR="00C77047">
              <w:rPr>
                <w:rFonts w:ascii="宋体" w:hAnsi="宋体" w:cs="宋体" w:hint="eastAsia"/>
                <w:kern w:val="0"/>
                <w:szCs w:val="21"/>
              </w:rPr>
              <w:t>B </w:t>
            </w:r>
          </w:p>
        </w:tc>
      </w:tr>
      <w:tr w:rsidR="004D6A54">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 4</w:t>
            </w:r>
          </w:p>
        </w:tc>
        <w:tc>
          <w:tcPr>
            <w:tcW w:w="147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72 </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第三</w:t>
            </w:r>
            <w:r w:rsidR="00C77047">
              <w:rPr>
                <w:rFonts w:ascii="宋体" w:hAnsi="宋体" w:cs="宋体" w:hint="eastAsia"/>
                <w:kern w:val="0"/>
                <w:szCs w:val="21"/>
              </w:rPr>
              <w:t>学期 </w:t>
            </w:r>
          </w:p>
        </w:tc>
      </w:tr>
      <w:tr w:rsidR="004D6A54">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（1）理解税收的基本概念和特征；</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（2）了解税收的职能及构成要素；</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（3）掌握纳税人权利和税收征纳主体的法律责任。</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（1）根据增值税、营业税、消费税、企业所得税、个人所得税等主要税种的税制构成要素，正确地计算其税款；</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（2）能够正确地计算并缴纳一个纳税人应缴纳的各种税款；</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（3）掌握税务登记、纳税申报、账证和发票管理及税款缴纳等知识。</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（1）具备良好的自我表现、与人沟通的能力；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（2）树立团队协作精神；</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（3）具备分析问题、解决问题的能力；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（4）树立勇于创新、敬业乐业的工作作风；</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（5）树立质量意识；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（6）具有诚实、守信、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（7）具备自主、开放的学习能力</w:t>
            </w:r>
          </w:p>
        </w:tc>
      </w:tr>
      <w:tr w:rsidR="004D6A54">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主要</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（1）税收制度、纳税的会计科目设置和会计处理方法、账簿和会计凭证管理；</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（2）各税种的税收制度要素内容、征收管理、应纳税额的计算会计处理方法；</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（3）企业纳税会计方面的知识，各种税的计算方法和会计处理方法。</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tabs>
                <w:tab w:val="left" w:pos="5245"/>
                <w:tab w:val="left" w:pos="5812"/>
              </w:tabs>
              <w:adjustRightInd w:val="0"/>
              <w:snapToGrid w:val="0"/>
              <w:spacing w:line="360" w:lineRule="auto"/>
              <w:rPr>
                <w:rFonts w:ascii="宋体" w:hAnsi="宋体"/>
                <w:color w:val="000000"/>
                <w:szCs w:val="21"/>
              </w:rPr>
            </w:pPr>
            <w:r>
              <w:rPr>
                <w:rFonts w:ascii="宋体" w:hAnsi="宋体" w:cs="Arial" w:hint="eastAsia"/>
                <w:kern w:val="0"/>
                <w:szCs w:val="21"/>
              </w:rPr>
              <w:t> 讲授为主，辅以会计实际操作。</w:t>
            </w:r>
          </w:p>
        </w:tc>
      </w:tr>
      <w:tr w:rsidR="004D6A54">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tabs>
                <w:tab w:val="left" w:pos="5245"/>
                <w:tab w:val="left" w:pos="5812"/>
              </w:tabs>
              <w:adjustRightInd w:val="0"/>
              <w:snapToGrid w:val="0"/>
              <w:spacing w:line="360" w:lineRule="auto"/>
              <w:rPr>
                <w:rFonts w:ascii="宋体" w:hAnsi="宋体"/>
                <w:color w:val="000000"/>
                <w:szCs w:val="21"/>
              </w:rPr>
            </w:pPr>
            <w:r>
              <w:rPr>
                <w:rFonts w:ascii="宋体" w:hAnsi="宋体" w:hint="eastAsia"/>
                <w:color w:val="000000"/>
                <w:szCs w:val="21"/>
              </w:rPr>
              <w:t> </w:t>
            </w:r>
            <w:r>
              <w:rPr>
                <w:rFonts w:ascii="宋体" w:hAnsi="宋体" w:cs="Arial" w:hint="eastAsia"/>
                <w:kern w:val="0"/>
                <w:szCs w:val="21"/>
              </w:rPr>
              <w:t>闭卷考试</w:t>
            </w:r>
          </w:p>
        </w:tc>
      </w:tr>
    </w:tbl>
    <w:p w:rsidR="004D6A54" w:rsidRDefault="00C77047">
      <w:pPr>
        <w:widowControl/>
        <w:shd w:val="clear" w:color="auto" w:fill="FFFFFF"/>
        <w:tabs>
          <w:tab w:val="left" w:pos="5245"/>
          <w:tab w:val="left" w:pos="5812"/>
        </w:tabs>
        <w:spacing w:line="480" w:lineRule="exact"/>
        <w:jc w:val="left"/>
        <w:rPr>
          <w:rFonts w:ascii="宋体" w:hAnsi="宋体" w:cs="宋体"/>
          <w:kern w:val="0"/>
          <w:sz w:val="24"/>
        </w:rPr>
      </w:pPr>
      <w:r>
        <w:rPr>
          <w:rFonts w:ascii="宋体" w:hAnsi="宋体" w:cs="宋体" w:hint="eastAsia"/>
          <w:kern w:val="0"/>
          <w:sz w:val="24"/>
        </w:rPr>
        <w:t xml:space="preserve">    5.《财务管理》课程描述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6A54">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rsidP="00514FE6">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财务管理</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F4290A" w:rsidP="00F4290A">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171KJ20</w:t>
            </w:r>
            <w:r w:rsidR="00C77047">
              <w:rPr>
                <w:rFonts w:ascii="宋体" w:hAnsi="宋体" w:cs="宋体" w:hint="eastAsia"/>
                <w:kern w:val="0"/>
                <w:szCs w:val="21"/>
              </w:rPr>
              <w:t>B </w:t>
            </w:r>
          </w:p>
        </w:tc>
      </w:tr>
      <w:tr w:rsidR="004D6A54">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6A54" w:rsidRDefault="000E403D">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3</w:t>
            </w:r>
          </w:p>
        </w:tc>
        <w:tc>
          <w:tcPr>
            <w:tcW w:w="147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6A54" w:rsidRDefault="000E403D">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54</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第四学期 </w:t>
            </w:r>
          </w:p>
        </w:tc>
      </w:tr>
      <w:tr w:rsidR="004D6A54">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（1）理解企业财务管理的基本概念和基本理论；</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（2）掌握企业营运资本项目管理、筹资和投资管理、收入和利润管理的相关知识；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（3）掌握企业财务预算、财务控制和财务分析的能力；</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（1）能联系实际掌握财务管理的基本方法；</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（2）能按要求正确进行企业财务主要业务管理工作；</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（3）能正确进行财务规划和财务控制；</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（4）能正确使用财务分析与评价的方法。</w:t>
            </w:r>
          </w:p>
        </w:tc>
      </w:tr>
      <w:tr w:rsidR="004D6A54">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（1）具备良好的自我表现、与人沟通的能力；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（2）树立团队协作精神；</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（3）具备分析问题、解决问题的能力；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（4）树立勇于创新、敬业乐业的工作作风；</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（5）树立质量意识；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（6）具有诚实、守信、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（7）具备自主、开放的学习能力</w:t>
            </w:r>
          </w:p>
        </w:tc>
      </w:tr>
      <w:tr w:rsidR="004D6A54">
        <w:trPr>
          <w:trHeight w:val="90"/>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主要</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（1）财务管理的基础；</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（2）典型工作任务：筹资管理、投资管理、营运资金管理和收益分配管理；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（3）财务规划和控制。</w:t>
            </w:r>
          </w:p>
        </w:tc>
      </w:tr>
      <w:tr w:rsidR="004D6A54">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tabs>
                <w:tab w:val="left" w:pos="5245"/>
                <w:tab w:val="left" w:pos="5812"/>
              </w:tabs>
              <w:spacing w:line="360" w:lineRule="exact"/>
              <w:rPr>
                <w:rFonts w:ascii="宋体" w:hAnsi="宋体" w:cs="Arial"/>
                <w:kern w:val="0"/>
                <w:szCs w:val="21"/>
              </w:rPr>
            </w:pPr>
            <w:r>
              <w:rPr>
                <w:rFonts w:ascii="宋体" w:hAnsi="宋体" w:cs="Arial" w:hint="eastAsia"/>
                <w:kern w:val="0"/>
                <w:szCs w:val="21"/>
              </w:rPr>
              <w:t xml:space="preserve">    结合实际案例来进行讨论，培养学生观察问题及解决问题的能力；充分应用多媒体教学手段来提高教学效果与效率，并与本学科当前的最新发展紧密相联，适当举办财务专题讲座。</w:t>
            </w:r>
          </w:p>
          <w:p w:rsidR="004D6A54" w:rsidRDefault="004D6A54">
            <w:pPr>
              <w:widowControl/>
              <w:tabs>
                <w:tab w:val="left" w:pos="5245"/>
                <w:tab w:val="left" w:pos="5812"/>
              </w:tabs>
              <w:adjustRightInd w:val="0"/>
              <w:snapToGrid w:val="0"/>
              <w:spacing w:line="240" w:lineRule="atLeast"/>
              <w:jc w:val="left"/>
              <w:rPr>
                <w:rFonts w:ascii="宋体" w:hAnsi="宋体" w:cs="宋体"/>
                <w:kern w:val="0"/>
                <w:szCs w:val="21"/>
              </w:rPr>
            </w:pPr>
          </w:p>
        </w:tc>
      </w:tr>
      <w:tr w:rsidR="004D6A54">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1.闭卷考试</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2.小组案例分析</w:t>
            </w:r>
          </w:p>
        </w:tc>
      </w:tr>
    </w:tbl>
    <w:p w:rsidR="004D6A54" w:rsidRDefault="00C77047">
      <w:pPr>
        <w:widowControl/>
        <w:shd w:val="clear" w:color="auto" w:fill="FFFFFF"/>
        <w:tabs>
          <w:tab w:val="left" w:pos="5245"/>
          <w:tab w:val="left" w:pos="5812"/>
        </w:tabs>
        <w:spacing w:line="480" w:lineRule="exact"/>
        <w:jc w:val="left"/>
        <w:rPr>
          <w:rFonts w:ascii="宋体" w:hAnsi="宋体" w:cs="宋体"/>
          <w:kern w:val="0"/>
          <w:sz w:val="24"/>
        </w:rPr>
      </w:pPr>
      <w:r>
        <w:rPr>
          <w:rFonts w:ascii="宋体" w:hAnsi="宋体" w:cs="宋体" w:hint="eastAsia"/>
          <w:kern w:val="0"/>
          <w:sz w:val="24"/>
        </w:rPr>
        <w:t xml:space="preserve">    6.《经济法基础》课程描述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6A54">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ind w:firstLine="33"/>
              <w:jc w:val="center"/>
              <w:rPr>
                <w:rFonts w:ascii="宋体" w:hAnsi="宋体" w:cs="宋体"/>
                <w:kern w:val="0"/>
                <w:szCs w:val="21"/>
              </w:rPr>
            </w:pPr>
            <w:r>
              <w:rPr>
                <w:rFonts w:ascii="宋体" w:hAnsi="宋体" w:cs="宋体" w:hint="eastAsia"/>
                <w:kern w:val="0"/>
                <w:szCs w:val="21"/>
              </w:rPr>
              <w:t>经济法基础 </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171KJ12</w:t>
            </w:r>
            <w:r w:rsidR="00C77047">
              <w:rPr>
                <w:rFonts w:ascii="宋体" w:hAnsi="宋体" w:cs="宋体" w:hint="eastAsia"/>
                <w:kern w:val="0"/>
                <w:szCs w:val="21"/>
              </w:rPr>
              <w:t>B </w:t>
            </w:r>
          </w:p>
        </w:tc>
      </w:tr>
      <w:tr w:rsidR="004D6A54">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4 </w:t>
            </w:r>
          </w:p>
        </w:tc>
        <w:tc>
          <w:tcPr>
            <w:tcW w:w="1471"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72</w:t>
            </w:r>
          </w:p>
        </w:tc>
        <w:tc>
          <w:tcPr>
            <w:tcW w:w="135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第三学期 </w:t>
            </w:r>
          </w:p>
        </w:tc>
      </w:tr>
      <w:tr w:rsidR="004D6A54">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目</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（1）掌握</w:t>
            </w:r>
            <w:r>
              <w:rPr>
                <w:rFonts w:ascii="宋体" w:hAnsi="宋体" w:cs="Arial" w:hint="eastAsia"/>
                <w:kern w:val="0"/>
                <w:szCs w:val="21"/>
              </w:rPr>
              <w:t>经济法的基本知识框架</w:t>
            </w:r>
            <w:r>
              <w:rPr>
                <w:rFonts w:ascii="宋体" w:hAnsi="宋体" w:cs="宋体" w:hint="eastAsia"/>
                <w:kern w:val="0"/>
                <w:szCs w:val="21"/>
              </w:rPr>
              <w:t>；</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w:t>
            </w:r>
            <w:r>
              <w:rPr>
                <w:rFonts w:ascii="宋体" w:hAnsi="宋体" w:cs="Arial" w:hint="eastAsia"/>
                <w:kern w:val="0"/>
                <w:szCs w:val="21"/>
              </w:rPr>
              <w:t>了解与制度相联系的法律层面基本理论</w:t>
            </w:r>
            <w:r>
              <w:rPr>
                <w:rFonts w:ascii="宋体" w:hAnsi="宋体" w:cs="宋体" w:hint="eastAsia"/>
                <w:kern w:val="0"/>
                <w:szCs w:val="21"/>
              </w:rPr>
              <w:t>；</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（3）掌握与经济活动相关联的经济法律知识。</w:t>
            </w:r>
          </w:p>
        </w:tc>
      </w:tr>
      <w:tr w:rsidR="004D6A54">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（1）具有解决现实生活中遇到的与经济有关的法律问题的能力；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（2）增强法律意识、养成法律思维习惯；</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（3）具有引导和规范自己的经济行为的能力。</w:t>
            </w:r>
          </w:p>
          <w:p w:rsidR="004D6A54" w:rsidRDefault="004D6A54">
            <w:pPr>
              <w:widowControl/>
              <w:tabs>
                <w:tab w:val="left" w:pos="5245"/>
                <w:tab w:val="left" w:pos="5812"/>
              </w:tabs>
              <w:spacing w:line="240" w:lineRule="atLeast"/>
              <w:jc w:val="left"/>
              <w:rPr>
                <w:rFonts w:ascii="宋体" w:hAnsi="宋体" w:cs="宋体"/>
                <w:kern w:val="0"/>
                <w:szCs w:val="21"/>
              </w:rPr>
            </w:pPr>
          </w:p>
        </w:tc>
      </w:tr>
      <w:tr w:rsidR="004D6A54">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jc w:val="left"/>
              <w:rPr>
                <w:rFonts w:ascii="宋体" w:hAnsi="宋体" w:cs="宋体"/>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（1）具备良好的自我表现、与人沟通的能力；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（2）树立团队协作精神；</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（3）具备分析问题、解决问题的能力；</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（4）树立勇于创新、敬业乐业的工作作风；</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（5）树立质量意识；</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（6）具有诚实、守信、</w:t>
            </w:r>
            <w:proofErr w:type="gramStart"/>
            <w:r>
              <w:rPr>
                <w:rFonts w:ascii="宋体" w:hAnsi="宋体" w:cs="Arial" w:hint="eastAsia"/>
                <w:kern w:val="0"/>
                <w:szCs w:val="21"/>
              </w:rPr>
              <w:t>坚韧不拔</w:t>
            </w:r>
            <w:proofErr w:type="gramEnd"/>
            <w:r>
              <w:rPr>
                <w:rFonts w:ascii="宋体" w:hAnsi="宋体" w:cs="Arial" w:hint="eastAsia"/>
                <w:kern w:val="0"/>
                <w:szCs w:val="21"/>
              </w:rPr>
              <w:t>的性格；</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（7）具备自主、开放的学习能力</w:t>
            </w:r>
          </w:p>
        </w:tc>
      </w:tr>
      <w:tr w:rsidR="004D6A54">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lastRenderedPageBreak/>
              <w:t>主要</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numPr>
                <w:ilvl w:val="0"/>
                <w:numId w:val="3"/>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基础法律知识；</w:t>
            </w:r>
          </w:p>
          <w:p w:rsidR="004D6A54" w:rsidRDefault="00C77047">
            <w:pPr>
              <w:widowControl/>
              <w:numPr>
                <w:ilvl w:val="0"/>
                <w:numId w:val="3"/>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民事法、合同法、知识产权法；</w:t>
            </w:r>
          </w:p>
          <w:p w:rsidR="004D6A54" w:rsidRDefault="00C77047">
            <w:pPr>
              <w:widowControl/>
              <w:numPr>
                <w:ilvl w:val="0"/>
                <w:numId w:val="3"/>
              </w:numPr>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公司法、产品质量法、反不正当竞争法；</w:t>
            </w:r>
          </w:p>
          <w:p w:rsidR="004D6A54" w:rsidRDefault="00C77047">
            <w:pPr>
              <w:widowControl/>
              <w:numPr>
                <w:ilvl w:val="0"/>
                <w:numId w:val="3"/>
              </w:numPr>
              <w:tabs>
                <w:tab w:val="left" w:pos="5245"/>
                <w:tab w:val="left" w:pos="5812"/>
              </w:tabs>
              <w:spacing w:line="240" w:lineRule="atLeast"/>
              <w:jc w:val="left"/>
              <w:rPr>
                <w:rFonts w:ascii="宋体" w:hAnsi="宋体" w:cs="宋体"/>
                <w:kern w:val="0"/>
                <w:szCs w:val="21"/>
              </w:rPr>
            </w:pPr>
            <w:r>
              <w:rPr>
                <w:rFonts w:ascii="宋体" w:hAnsi="宋体" w:cs="Arial" w:hint="eastAsia"/>
                <w:kern w:val="0"/>
                <w:szCs w:val="21"/>
              </w:rPr>
              <w:t>税法等。</w:t>
            </w:r>
            <w:r>
              <w:rPr>
                <w:rFonts w:ascii="宋体" w:hAnsi="宋体" w:cs="宋体" w:hint="eastAsia"/>
                <w:kern w:val="0"/>
                <w:szCs w:val="21"/>
              </w:rPr>
              <w:t> </w:t>
            </w:r>
          </w:p>
        </w:tc>
      </w:tr>
      <w:tr w:rsidR="004D6A54">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教学</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方法</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 xml:space="preserve">    案例教学，引入多媒体教学</w:t>
            </w:r>
          </w:p>
        </w:tc>
      </w:tr>
      <w:tr w:rsidR="004D6A54">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课程</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考核</w:t>
            </w:r>
          </w:p>
          <w:p w:rsidR="004D6A54" w:rsidRDefault="00C77047">
            <w:pPr>
              <w:widowControl/>
              <w:tabs>
                <w:tab w:val="left" w:pos="5245"/>
                <w:tab w:val="left" w:pos="5812"/>
              </w:tabs>
              <w:adjustRightInd w:val="0"/>
              <w:snapToGrid w:val="0"/>
              <w:spacing w:line="240" w:lineRule="atLeast"/>
              <w:jc w:val="center"/>
              <w:rPr>
                <w:rFonts w:ascii="宋体" w:hAnsi="宋体" w:cs="宋体"/>
                <w:kern w:val="0"/>
                <w:szCs w:val="21"/>
              </w:rPr>
            </w:pPr>
            <w:r>
              <w:rPr>
                <w:rFonts w:ascii="宋体" w:hAnsi="宋体"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1.案例分析</w:t>
            </w:r>
          </w:p>
          <w:p w:rsidR="004D6A54" w:rsidRDefault="00C77047">
            <w:pPr>
              <w:widowControl/>
              <w:tabs>
                <w:tab w:val="left" w:pos="5245"/>
                <w:tab w:val="left" w:pos="5812"/>
              </w:tabs>
              <w:spacing w:line="240" w:lineRule="atLeast"/>
              <w:jc w:val="left"/>
              <w:rPr>
                <w:rFonts w:ascii="宋体" w:hAnsi="宋体" w:cs="Arial"/>
                <w:kern w:val="0"/>
                <w:szCs w:val="21"/>
              </w:rPr>
            </w:pPr>
            <w:r>
              <w:rPr>
                <w:rFonts w:ascii="宋体" w:hAnsi="宋体" w:cs="Arial" w:hint="eastAsia"/>
                <w:kern w:val="0"/>
                <w:szCs w:val="21"/>
              </w:rPr>
              <w:t>2.闭卷考试</w:t>
            </w:r>
          </w:p>
        </w:tc>
      </w:tr>
    </w:tbl>
    <w:p w:rsidR="004D6A54" w:rsidRDefault="00C77047">
      <w:pPr>
        <w:widowControl/>
        <w:shd w:val="clear" w:color="auto" w:fill="FFFFFF"/>
        <w:tabs>
          <w:tab w:val="left" w:pos="5245"/>
          <w:tab w:val="left" w:pos="5812"/>
        </w:tabs>
        <w:spacing w:line="480" w:lineRule="exact"/>
        <w:ind w:firstLineChars="200" w:firstLine="482"/>
        <w:jc w:val="left"/>
        <w:rPr>
          <w:rFonts w:ascii="宋体" w:hAnsi="宋体" w:cs="宋体"/>
          <w:kern w:val="0"/>
          <w:sz w:val="24"/>
        </w:rPr>
      </w:pPr>
      <w:r>
        <w:rPr>
          <w:rFonts w:ascii="宋体" w:hAnsi="宋体" w:cs="宋体" w:hint="eastAsia"/>
          <w:b/>
          <w:kern w:val="0"/>
          <w:sz w:val="24"/>
        </w:rPr>
        <w:t>（三）实践教学环节描述</w:t>
      </w:r>
    </w:p>
    <w:p w:rsidR="004D6A54" w:rsidRDefault="00C77047" w:rsidP="00AD3EF4">
      <w:pPr>
        <w:widowControl/>
        <w:shd w:val="clear" w:color="auto" w:fill="FFFFFF"/>
        <w:tabs>
          <w:tab w:val="left" w:pos="5245"/>
          <w:tab w:val="left" w:pos="5812"/>
        </w:tabs>
        <w:spacing w:line="480" w:lineRule="exact"/>
        <w:jc w:val="left"/>
        <w:rPr>
          <w:rFonts w:ascii="宋体" w:hAnsi="宋体" w:cs="宋体"/>
          <w:kern w:val="0"/>
          <w:sz w:val="24"/>
        </w:rPr>
      </w:pPr>
      <w:r>
        <w:rPr>
          <w:rFonts w:ascii="宋体" w:hAnsi="宋体" w:cs="宋体" w:hint="eastAsia"/>
          <w:kern w:val="0"/>
          <w:sz w:val="24"/>
        </w:rPr>
        <w:t xml:space="preserve">   </w:t>
      </w:r>
      <w:r w:rsidR="00AD3EF4">
        <w:rPr>
          <w:rFonts w:ascii="宋体" w:hAnsi="宋体" w:cs="宋体" w:hint="eastAsia"/>
          <w:kern w:val="0"/>
          <w:sz w:val="24"/>
        </w:rPr>
        <w:t xml:space="preserve">    1</w:t>
      </w:r>
      <w:r>
        <w:rPr>
          <w:rFonts w:ascii="宋体" w:hAnsi="宋体" w:cs="宋体" w:hint="eastAsia"/>
          <w:kern w:val="0"/>
          <w:sz w:val="24"/>
        </w:rPr>
        <w:t>.会计岗位实训描述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1080"/>
        <w:gridCol w:w="1508"/>
        <w:gridCol w:w="1357"/>
        <w:gridCol w:w="1335"/>
        <w:gridCol w:w="1710"/>
      </w:tblGrid>
      <w:tr w:rsidR="004D6A54">
        <w:trPr>
          <w:trHeight w:val="525"/>
        </w:trPr>
        <w:tc>
          <w:tcPr>
            <w:tcW w:w="2083"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实</w:t>
            </w:r>
            <w:proofErr w:type="gramStart"/>
            <w:r>
              <w:rPr>
                <w:rFonts w:ascii="宋体" w:hAnsi="宋体" w:cs="宋体" w:hint="eastAsia"/>
                <w:kern w:val="0"/>
                <w:szCs w:val="21"/>
              </w:rPr>
              <w:t>训项目</w:t>
            </w:r>
            <w:proofErr w:type="gramEnd"/>
            <w:r>
              <w:rPr>
                <w:rFonts w:ascii="宋体" w:hAnsi="宋体" w:cs="宋体" w:hint="eastAsia"/>
                <w:kern w:val="0"/>
                <w:szCs w:val="21"/>
              </w:rPr>
              <w:t>名称</w:t>
            </w:r>
          </w:p>
        </w:tc>
        <w:tc>
          <w:tcPr>
            <w:tcW w:w="3945" w:type="dxa"/>
            <w:gridSpan w:val="3"/>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ind w:firstLineChars="500" w:firstLine="1050"/>
              <w:rPr>
                <w:rFonts w:ascii="宋体" w:hAnsi="宋体" w:cs="宋体"/>
                <w:kern w:val="0"/>
                <w:szCs w:val="21"/>
              </w:rPr>
            </w:pPr>
            <w:r>
              <w:rPr>
                <w:rFonts w:ascii="宋体" w:hAnsi="宋体" w:cs="宋体" w:hint="eastAsia"/>
                <w:kern w:val="0"/>
                <w:szCs w:val="21"/>
              </w:rPr>
              <w:t>会计岗位实训 </w:t>
            </w:r>
          </w:p>
        </w:tc>
        <w:tc>
          <w:tcPr>
            <w:tcW w:w="13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rPr>
                <w:rFonts w:ascii="宋体" w:hAnsi="宋体" w:cs="宋体"/>
                <w:kern w:val="0"/>
                <w:szCs w:val="21"/>
              </w:rPr>
            </w:pPr>
            <w:r>
              <w:rPr>
                <w:rFonts w:ascii="宋体" w:hAnsi="宋体" w:cs="宋体" w:hint="eastAsia"/>
                <w:kern w:val="0"/>
                <w:szCs w:val="21"/>
              </w:rPr>
              <w:t>课程代码</w:t>
            </w:r>
          </w:p>
        </w:tc>
        <w:tc>
          <w:tcPr>
            <w:tcW w:w="1710" w:type="dxa"/>
            <w:tcBorders>
              <w:top w:val="single" w:sz="4" w:space="0" w:color="auto"/>
              <w:left w:val="single" w:sz="4" w:space="0" w:color="auto"/>
              <w:bottom w:val="single" w:sz="4" w:space="0" w:color="auto"/>
              <w:right w:val="single" w:sz="4" w:space="0" w:color="auto"/>
            </w:tcBorders>
            <w:vAlign w:val="center"/>
          </w:tcPr>
          <w:p w:rsidR="004D6A54" w:rsidRDefault="00096D3E" w:rsidP="00B35A52">
            <w:pPr>
              <w:widowControl/>
              <w:tabs>
                <w:tab w:val="left" w:pos="5245"/>
                <w:tab w:val="left" w:pos="5812"/>
              </w:tabs>
              <w:spacing w:line="240" w:lineRule="atLeast"/>
              <w:rPr>
                <w:rFonts w:ascii="宋体" w:hAnsi="宋体" w:cs="宋体"/>
                <w:kern w:val="0"/>
                <w:szCs w:val="21"/>
              </w:rPr>
            </w:pPr>
            <w:r>
              <w:rPr>
                <w:rFonts w:ascii="宋体" w:hAnsi="宋体" w:cs="宋体"/>
                <w:kern w:val="0"/>
                <w:szCs w:val="21"/>
              </w:rPr>
              <w:t>1</w:t>
            </w:r>
            <w:r>
              <w:rPr>
                <w:rFonts w:ascii="宋体" w:hAnsi="宋体" w:cs="宋体" w:hint="eastAsia"/>
                <w:kern w:val="0"/>
                <w:szCs w:val="21"/>
              </w:rPr>
              <w:t>7</w:t>
            </w:r>
            <w:r w:rsidR="00C77047">
              <w:rPr>
                <w:rFonts w:ascii="宋体" w:hAnsi="宋体" w:cs="宋体"/>
                <w:kern w:val="0"/>
                <w:szCs w:val="21"/>
              </w:rPr>
              <w:t>1KJ2</w:t>
            </w:r>
            <w:r w:rsidR="00B35A52">
              <w:rPr>
                <w:rFonts w:ascii="宋体" w:hAnsi="宋体" w:cs="宋体" w:hint="eastAsia"/>
                <w:kern w:val="0"/>
                <w:szCs w:val="21"/>
              </w:rPr>
              <w:t>7</w:t>
            </w:r>
            <w:r w:rsidR="00C77047">
              <w:rPr>
                <w:rFonts w:ascii="宋体" w:hAnsi="宋体" w:cs="宋体"/>
                <w:kern w:val="0"/>
                <w:szCs w:val="21"/>
              </w:rPr>
              <w:t>B</w:t>
            </w:r>
          </w:p>
        </w:tc>
      </w:tr>
      <w:tr w:rsidR="004D6A54">
        <w:trPr>
          <w:trHeight w:val="525"/>
        </w:trPr>
        <w:tc>
          <w:tcPr>
            <w:tcW w:w="2083"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 xml:space="preserve">课时  </w:t>
            </w:r>
          </w:p>
        </w:tc>
        <w:tc>
          <w:tcPr>
            <w:tcW w:w="135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 xml:space="preserve">28        </w:t>
            </w:r>
          </w:p>
        </w:tc>
        <w:tc>
          <w:tcPr>
            <w:tcW w:w="1335"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开设学期</w:t>
            </w:r>
          </w:p>
        </w:tc>
        <w:tc>
          <w:tcPr>
            <w:tcW w:w="171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第四学期 </w:t>
            </w:r>
          </w:p>
        </w:tc>
      </w:tr>
      <w:tr w:rsidR="004D6A54">
        <w:trPr>
          <w:trHeight w:val="1715"/>
        </w:trPr>
        <w:tc>
          <w:tcPr>
            <w:tcW w:w="2083"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实</w:t>
            </w:r>
            <w:proofErr w:type="gramStart"/>
            <w:r>
              <w:rPr>
                <w:rFonts w:ascii="宋体" w:hAnsi="宋体" w:cs="宋体" w:hint="eastAsia"/>
                <w:kern w:val="0"/>
                <w:szCs w:val="21"/>
              </w:rPr>
              <w:t>训目的</w:t>
            </w:r>
            <w:proofErr w:type="gramEnd"/>
          </w:p>
        </w:tc>
        <w:tc>
          <w:tcPr>
            <w:tcW w:w="6990"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   完成《财务会计》、《成本会计》课程学习后，分小组作业完成一套账务处理程序，核心是要求分岗位流程操作。</w:t>
            </w:r>
          </w:p>
        </w:tc>
      </w:tr>
      <w:tr w:rsidR="004D6A54" w:rsidTr="00096D3E">
        <w:trPr>
          <w:trHeight w:val="1827"/>
        </w:trPr>
        <w:tc>
          <w:tcPr>
            <w:tcW w:w="2083"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实训内容</w:t>
            </w:r>
          </w:p>
        </w:tc>
        <w:tc>
          <w:tcPr>
            <w:tcW w:w="6990"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1.分小组、定岗位，了解岗位流程；</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2.分岗位完成一套账务处理。</w:t>
            </w:r>
          </w:p>
        </w:tc>
      </w:tr>
      <w:tr w:rsidR="004D6A54">
        <w:trPr>
          <w:trHeight w:val="2205"/>
        </w:trPr>
        <w:tc>
          <w:tcPr>
            <w:tcW w:w="2083"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实训要求</w:t>
            </w:r>
          </w:p>
        </w:tc>
        <w:tc>
          <w:tcPr>
            <w:tcW w:w="6990"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1.了解会计核算程序中岗位操作流程；</w:t>
            </w:r>
          </w:p>
          <w:p w:rsidR="004D6A54" w:rsidRDefault="00C77047">
            <w:pPr>
              <w:widowControl/>
              <w:numPr>
                <w:ilvl w:val="0"/>
                <w:numId w:val="4"/>
              </w:numPr>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理解会计岗位职责；</w:t>
            </w:r>
          </w:p>
          <w:p w:rsidR="004D6A54" w:rsidRDefault="00C77047">
            <w:pPr>
              <w:widowControl/>
              <w:numPr>
                <w:ilvl w:val="0"/>
                <w:numId w:val="4"/>
              </w:numPr>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掌握不同会计岗位的操作技能。</w:t>
            </w:r>
          </w:p>
        </w:tc>
      </w:tr>
    </w:tbl>
    <w:p w:rsidR="004D6A54" w:rsidRDefault="00C77047">
      <w:pPr>
        <w:widowControl/>
        <w:shd w:val="clear" w:color="auto" w:fill="FFFFFF"/>
        <w:tabs>
          <w:tab w:val="left" w:pos="5245"/>
          <w:tab w:val="left" w:pos="5812"/>
        </w:tabs>
        <w:spacing w:line="480" w:lineRule="exact"/>
        <w:jc w:val="left"/>
        <w:rPr>
          <w:rFonts w:ascii="宋体" w:hAnsi="宋体" w:cs="宋体"/>
          <w:b/>
          <w:color w:val="FF0000"/>
          <w:kern w:val="0"/>
          <w:sz w:val="24"/>
        </w:rPr>
      </w:pPr>
      <w:r>
        <w:rPr>
          <w:rFonts w:ascii="仿宋" w:eastAsia="仿宋" w:hAnsi="仿宋" w:cs="宋体" w:hint="eastAsia"/>
          <w:b/>
          <w:kern w:val="0"/>
          <w:sz w:val="24"/>
        </w:rPr>
        <w:t xml:space="preserve">   </w:t>
      </w:r>
      <w:r>
        <w:rPr>
          <w:rFonts w:ascii="仿宋" w:eastAsia="仿宋" w:hAnsi="仿宋" w:cs="宋体" w:hint="eastAsia"/>
          <w:bCs/>
          <w:kern w:val="0"/>
          <w:sz w:val="24"/>
        </w:rPr>
        <w:t xml:space="preserve"> </w:t>
      </w:r>
      <w:r w:rsidR="00AD3EF4">
        <w:rPr>
          <w:rFonts w:ascii="宋体" w:hAnsi="宋体" w:cs="宋体" w:hint="eastAsia"/>
          <w:kern w:val="0"/>
          <w:sz w:val="24"/>
        </w:rPr>
        <w:t>2</w:t>
      </w:r>
      <w:r>
        <w:rPr>
          <w:rFonts w:ascii="宋体" w:hAnsi="宋体" w:cs="宋体" w:hint="eastAsia"/>
          <w:kern w:val="0"/>
          <w:sz w:val="24"/>
        </w:rPr>
        <w:t>.毕业设计描述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4D6A54">
        <w:trPr>
          <w:trHeight w:val="461"/>
          <w:tblHeader/>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毕业设计</w:t>
            </w:r>
          </w:p>
        </w:tc>
      </w:tr>
      <w:tr w:rsidR="004D6A54">
        <w:trPr>
          <w:trHeight w:val="422"/>
          <w:tblHeader/>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8</w:t>
            </w:r>
            <w:r w:rsidR="00C77047">
              <w:rPr>
                <w:rFonts w:ascii="宋体" w:hAnsi="宋体" w:cs="宋体" w:hint="eastAsia"/>
                <w:kern w:val="0"/>
                <w:szCs w:val="21"/>
              </w:rPr>
              <w:t xml:space="preserve">  </w:t>
            </w:r>
          </w:p>
        </w:tc>
        <w:tc>
          <w:tcPr>
            <w:tcW w:w="138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 xml:space="preserve">课时  </w:t>
            </w:r>
          </w:p>
        </w:tc>
        <w:tc>
          <w:tcPr>
            <w:tcW w:w="1244"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224</w:t>
            </w:r>
            <w:r w:rsidR="00C77047">
              <w:rPr>
                <w:rFonts w:ascii="宋体" w:hAnsi="宋体" w:cs="宋体" w:hint="eastAsia"/>
                <w:kern w:val="0"/>
                <w:szCs w:val="21"/>
              </w:rPr>
              <w:t> </w:t>
            </w:r>
          </w:p>
        </w:tc>
        <w:tc>
          <w:tcPr>
            <w:tcW w:w="124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开设学期</w:t>
            </w:r>
          </w:p>
        </w:tc>
        <w:tc>
          <w:tcPr>
            <w:tcW w:w="2283"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第五学期 </w:t>
            </w:r>
          </w:p>
        </w:tc>
      </w:tr>
      <w:tr w:rsidR="004D6A54">
        <w:trPr>
          <w:trHeight w:val="1192"/>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毕业设计目的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 xml:space="preserve">    完成会计专业核心课程学习后，为强化核心专业课程之间、核心课程与会计职业之间的衔接，完成本实训。 </w:t>
            </w:r>
          </w:p>
        </w:tc>
      </w:tr>
      <w:tr w:rsidR="004D6A54">
        <w:trPr>
          <w:trHeight w:val="967"/>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lastRenderedPageBreak/>
              <w:t>毕业设计内容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1.手工综合实训；</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2.软件上机操作。</w:t>
            </w:r>
          </w:p>
        </w:tc>
      </w:tr>
      <w:tr w:rsidR="004D6A54">
        <w:trPr>
          <w:trHeight w:val="1386"/>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毕业设计要求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1.完成建账、日常会计核算、计算产品成本、计算利润并进行利润分配到最后编制会计报表全部工作；</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2.掌握填制和审核会计凭证、登记账簿、成本计算和编制会计报表的技能和方法；</w:t>
            </w:r>
          </w:p>
          <w:p w:rsidR="004D6A54" w:rsidRDefault="00C77047">
            <w:pPr>
              <w:widowControl/>
              <w:tabs>
                <w:tab w:val="left" w:pos="5245"/>
                <w:tab w:val="left" w:pos="5812"/>
              </w:tabs>
              <w:spacing w:line="240" w:lineRule="atLeast"/>
              <w:jc w:val="left"/>
              <w:rPr>
                <w:rFonts w:ascii="宋体" w:hAnsi="宋体" w:cs="宋体"/>
                <w:kern w:val="0"/>
                <w:szCs w:val="21"/>
              </w:rPr>
            </w:pPr>
            <w:r>
              <w:rPr>
                <w:rFonts w:ascii="宋体" w:hAnsi="宋体" w:cs="宋体" w:hint="eastAsia"/>
                <w:kern w:val="0"/>
                <w:szCs w:val="21"/>
              </w:rPr>
              <w:t>3.深入体会出纳、材料核算、成本核算、记账等具体岗位的会计工作，具备从事会计工作的能力。</w:t>
            </w:r>
          </w:p>
        </w:tc>
      </w:tr>
    </w:tbl>
    <w:p w:rsidR="004D6A54" w:rsidRDefault="00C77047">
      <w:pPr>
        <w:widowControl/>
        <w:shd w:val="clear" w:color="auto" w:fill="FFFFFF"/>
        <w:tabs>
          <w:tab w:val="left" w:pos="5245"/>
          <w:tab w:val="left" w:pos="5812"/>
        </w:tabs>
        <w:spacing w:line="480" w:lineRule="exact"/>
        <w:jc w:val="left"/>
        <w:rPr>
          <w:rFonts w:ascii="仿宋" w:eastAsia="仿宋" w:hAnsi="仿宋" w:cs="宋体"/>
          <w:b/>
          <w:kern w:val="0"/>
          <w:sz w:val="28"/>
          <w:szCs w:val="28"/>
        </w:rPr>
      </w:pPr>
      <w:r>
        <w:rPr>
          <w:rFonts w:ascii="仿宋" w:eastAsia="仿宋" w:hAnsi="仿宋" w:cs="宋体" w:hint="eastAsia"/>
          <w:b/>
          <w:bCs/>
          <w:kern w:val="0"/>
          <w:sz w:val="24"/>
        </w:rPr>
        <w:t xml:space="preserve">    </w:t>
      </w:r>
      <w:r w:rsidR="00803162">
        <w:rPr>
          <w:rFonts w:ascii="宋体" w:hAnsi="宋体" w:cs="宋体" w:hint="eastAsia"/>
          <w:kern w:val="0"/>
          <w:sz w:val="24"/>
        </w:rPr>
        <w:t>3</w:t>
      </w:r>
      <w:r>
        <w:rPr>
          <w:rFonts w:ascii="宋体" w:hAnsi="宋体" w:cs="宋体" w:hint="eastAsia"/>
          <w:kern w:val="0"/>
          <w:sz w:val="24"/>
        </w:rPr>
        <w:t>.顶岗实习描述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4D6A54">
        <w:trPr>
          <w:trHeight w:val="461"/>
          <w:tblHeader/>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顶岗实习</w:t>
            </w:r>
          </w:p>
        </w:tc>
      </w:tr>
      <w:tr w:rsidR="004D6A54">
        <w:trPr>
          <w:trHeight w:val="422"/>
          <w:tblHeader/>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4D6A54" w:rsidRDefault="00096D3E" w:rsidP="001A59F5">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24</w:t>
            </w:r>
            <w:r w:rsidR="00C77047">
              <w:rPr>
                <w:rFonts w:ascii="宋体" w:hAnsi="宋体" w:cs="宋体" w:hint="eastAsia"/>
                <w:kern w:val="0"/>
                <w:szCs w:val="21"/>
              </w:rPr>
              <w:t xml:space="preserve">   </w:t>
            </w:r>
          </w:p>
        </w:tc>
        <w:tc>
          <w:tcPr>
            <w:tcW w:w="138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 xml:space="preserve">课时  </w:t>
            </w:r>
          </w:p>
        </w:tc>
        <w:tc>
          <w:tcPr>
            <w:tcW w:w="1244"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672</w:t>
            </w:r>
            <w:r w:rsidR="00C77047">
              <w:rPr>
                <w:rFonts w:ascii="宋体" w:hAnsi="宋体" w:cs="宋体" w:hint="eastAsia"/>
                <w:kern w:val="0"/>
                <w:szCs w:val="21"/>
              </w:rPr>
              <w:t> </w:t>
            </w:r>
          </w:p>
        </w:tc>
        <w:tc>
          <w:tcPr>
            <w:tcW w:w="124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开设学期</w:t>
            </w:r>
          </w:p>
        </w:tc>
        <w:tc>
          <w:tcPr>
            <w:tcW w:w="2283"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第</w:t>
            </w:r>
            <w:r w:rsidR="00C77047">
              <w:rPr>
                <w:rFonts w:ascii="宋体" w:hAnsi="宋体" w:cs="宋体" w:hint="eastAsia"/>
                <w:kern w:val="0"/>
                <w:szCs w:val="21"/>
              </w:rPr>
              <w:t>六学期 </w:t>
            </w:r>
          </w:p>
        </w:tc>
      </w:tr>
      <w:tr w:rsidR="004D6A54">
        <w:trPr>
          <w:trHeight w:val="1192"/>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顶岗实习目的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360" w:lineRule="auto"/>
              <w:rPr>
                <w:rFonts w:ascii="宋体" w:hAnsi="宋体" w:cs="宋体"/>
                <w:kern w:val="0"/>
                <w:szCs w:val="21"/>
              </w:rPr>
            </w:pPr>
            <w:r>
              <w:rPr>
                <w:rFonts w:ascii="宋体" w:hAnsi="宋体" w:cs="仿宋" w:hint="eastAsia"/>
                <w:kern w:val="0"/>
                <w:szCs w:val="21"/>
              </w:rPr>
              <w:t xml:space="preserve">    通过顶岗实习将所学专业知识运用到实际工作中，通过实践检验学生对所学基本理论、基本知识的掌握情况以及理论联系实际、分析问题和解决问题的能力。加深学生对所学理论的理解与掌握，并在实践中不断完善自我，提高实际工作的能力，进一步提高自身职业素质和职业技能。</w:t>
            </w:r>
          </w:p>
        </w:tc>
      </w:tr>
      <w:tr w:rsidR="004D6A54">
        <w:trPr>
          <w:trHeight w:val="967"/>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顶岗实习内容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360" w:lineRule="auto"/>
              <w:rPr>
                <w:rFonts w:ascii="宋体" w:hAnsi="宋体" w:cs="宋体"/>
                <w:kern w:val="0"/>
                <w:szCs w:val="21"/>
              </w:rPr>
            </w:pPr>
            <w:r>
              <w:rPr>
                <w:rFonts w:ascii="宋体" w:hAnsi="宋体" w:cs="仿宋" w:hint="eastAsia"/>
                <w:kern w:val="0"/>
                <w:szCs w:val="21"/>
              </w:rPr>
              <w:t xml:space="preserve">    财务会计、会计电算化、成本会计、税务会计、纳税筹划、财经法规、财务管理等相关岗位的顶岗实习。</w:t>
            </w:r>
          </w:p>
        </w:tc>
      </w:tr>
      <w:tr w:rsidR="004D6A54" w:rsidTr="00096D3E">
        <w:trPr>
          <w:trHeight w:val="1229"/>
        </w:trPr>
        <w:tc>
          <w:tcPr>
            <w:tcW w:w="192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240" w:lineRule="atLeast"/>
              <w:jc w:val="center"/>
              <w:rPr>
                <w:rFonts w:ascii="宋体" w:hAnsi="宋体" w:cs="宋体"/>
                <w:kern w:val="0"/>
                <w:szCs w:val="21"/>
              </w:rPr>
            </w:pPr>
            <w:r>
              <w:rPr>
                <w:rFonts w:ascii="宋体" w:hAnsi="宋体" w:cs="宋体" w:hint="eastAsia"/>
                <w:kern w:val="0"/>
                <w:szCs w:val="21"/>
              </w:rPr>
              <w:t>顶岗实习要求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line="360" w:lineRule="auto"/>
              <w:rPr>
                <w:rFonts w:ascii="宋体" w:hAnsi="宋体" w:cs="宋体"/>
                <w:kern w:val="0"/>
                <w:szCs w:val="21"/>
              </w:rPr>
            </w:pPr>
            <w:r>
              <w:rPr>
                <w:rFonts w:ascii="宋体" w:hAnsi="宋体" w:cs="仿宋" w:hint="eastAsia"/>
                <w:kern w:val="0"/>
                <w:szCs w:val="21"/>
              </w:rPr>
              <w:t xml:space="preserve">    了解顶岗实习单位的组织结构和内部控制；熟悉实习岗位工作业务流程；遵守实习单位工作纪律，掌握岗位所要求的财务核算和其他基本方法。</w:t>
            </w:r>
          </w:p>
        </w:tc>
      </w:tr>
    </w:tbl>
    <w:p w:rsidR="004D6A54" w:rsidRDefault="00C77047">
      <w:pPr>
        <w:widowControl/>
        <w:shd w:val="clear" w:color="auto" w:fill="FFFFFF"/>
        <w:tabs>
          <w:tab w:val="left" w:pos="5245"/>
          <w:tab w:val="left" w:pos="5812"/>
        </w:tabs>
        <w:spacing w:line="480" w:lineRule="exact"/>
        <w:jc w:val="left"/>
        <w:rPr>
          <w:rFonts w:ascii="仿宋" w:eastAsia="仿宋" w:hAnsi="仿宋" w:cs="宋体"/>
          <w:b/>
          <w:kern w:val="0"/>
          <w:sz w:val="28"/>
          <w:szCs w:val="28"/>
        </w:rPr>
      </w:pPr>
      <w:r>
        <w:rPr>
          <w:rFonts w:ascii="仿宋" w:eastAsia="仿宋" w:hAnsi="仿宋" w:cs="宋体" w:hint="eastAsia"/>
          <w:b/>
          <w:kern w:val="0"/>
          <w:sz w:val="28"/>
          <w:szCs w:val="28"/>
        </w:rPr>
        <w:t xml:space="preserve">    六、组织与实施</w:t>
      </w:r>
    </w:p>
    <w:p w:rsidR="004D6A54" w:rsidRDefault="00C77047">
      <w:pPr>
        <w:widowControl/>
        <w:shd w:val="clear" w:color="auto" w:fill="FFFFFF"/>
        <w:tabs>
          <w:tab w:val="left" w:pos="5245"/>
          <w:tab w:val="left" w:pos="5812"/>
        </w:tabs>
        <w:spacing w:line="480" w:lineRule="exact"/>
        <w:ind w:firstLineChars="150" w:firstLine="360"/>
        <w:jc w:val="left"/>
        <w:rPr>
          <w:rFonts w:ascii="宋体" w:hAnsi="宋体" w:cs="宋体"/>
          <w:b/>
          <w:kern w:val="0"/>
          <w:sz w:val="24"/>
        </w:rPr>
      </w:pPr>
      <w:r>
        <w:rPr>
          <w:rFonts w:ascii="宋体" w:hAnsi="宋体" w:cs="宋体" w:hint="eastAsia"/>
          <w:kern w:val="0"/>
          <w:sz w:val="24"/>
        </w:rPr>
        <w:t xml:space="preserve"> 面对</w:t>
      </w:r>
      <w:r w:rsidR="00AD3EF4">
        <w:rPr>
          <w:rFonts w:ascii="宋体" w:hAnsi="宋体" w:cs="宋体" w:hint="eastAsia"/>
          <w:kern w:val="0"/>
          <w:sz w:val="24"/>
        </w:rPr>
        <w:t>2017</w:t>
      </w:r>
      <w:r>
        <w:rPr>
          <w:rFonts w:ascii="宋体" w:hAnsi="宋体" w:cs="宋体" w:hint="eastAsia"/>
          <w:kern w:val="0"/>
          <w:sz w:val="24"/>
        </w:rPr>
        <w:t>级会计专业人才的培养，以市场需求为导向，以“能力本位、工学结合、持续发展”的高职教育理念作为指导，确立“教学做一体”的人才培养模式，进一步明确“学历教育+职业教育”、“毕业证+职业资格证书”的双证合一的人才培养目标。同时，在组织会计专业课程的教学时，更加注重提高学生的动手动脑能力，增加实践课程比例，安排综合实践环节。在教学实施时，充分利用系内现有实训条件，力求课程教学营造仿真实践，搭建理论学习与实践操作技能提升的平台。在教学方法上，要求并鼓励会计专业教师引入较为先进的教学方法，改变传统的以教师为中心的教学模式为以学生</w:t>
      </w:r>
      <w:r>
        <w:rPr>
          <w:rFonts w:ascii="宋体" w:hAnsi="宋体" w:cs="宋体" w:hint="eastAsia"/>
          <w:kern w:val="0"/>
          <w:sz w:val="24"/>
        </w:rPr>
        <w:lastRenderedPageBreak/>
        <w:t>为中心的交流互动模式，在讨论和实践中发现问题并解决问题，将被动的接受知识转为主动的学习知识技能，提升学生的实际操作技能，以期实现与市场需求目标接轨。</w:t>
      </w:r>
    </w:p>
    <w:p w:rsidR="004D6A54" w:rsidRDefault="00C77047">
      <w:pPr>
        <w:widowControl/>
        <w:shd w:val="clear" w:color="auto" w:fill="FFFFFF"/>
        <w:tabs>
          <w:tab w:val="left" w:pos="5245"/>
          <w:tab w:val="left" w:pos="5812"/>
        </w:tabs>
        <w:spacing w:line="480" w:lineRule="exact"/>
        <w:rPr>
          <w:rFonts w:ascii="仿宋" w:eastAsia="仿宋" w:hAnsi="仿宋" w:cs="宋体"/>
          <w:b/>
          <w:kern w:val="0"/>
          <w:sz w:val="28"/>
          <w:szCs w:val="28"/>
        </w:rPr>
      </w:pPr>
      <w:r>
        <w:rPr>
          <w:rFonts w:ascii="仿宋" w:eastAsia="仿宋" w:hAnsi="仿宋" w:cs="宋体" w:hint="eastAsia"/>
          <w:b/>
          <w:kern w:val="0"/>
          <w:sz w:val="28"/>
          <w:szCs w:val="28"/>
        </w:rPr>
        <w:t xml:space="preserve">    七、教学计划进程表</w:t>
      </w:r>
    </w:p>
    <w:p w:rsidR="004D6A54" w:rsidRDefault="00C77047">
      <w:pPr>
        <w:widowControl/>
        <w:shd w:val="clear" w:color="auto" w:fill="FFFFFF"/>
        <w:spacing w:line="360" w:lineRule="auto"/>
        <w:ind w:firstLineChars="200" w:firstLine="480"/>
        <w:jc w:val="left"/>
        <w:rPr>
          <w:rFonts w:ascii="宋体" w:hAnsi="宋体" w:cs="宋体"/>
          <w:kern w:val="0"/>
          <w:sz w:val="24"/>
        </w:rPr>
      </w:pPr>
      <w:r>
        <w:rPr>
          <w:rFonts w:ascii="宋体" w:hAnsi="宋体" w:cs="宋体" w:hint="eastAsia"/>
          <w:kern w:val="0"/>
          <w:sz w:val="24"/>
        </w:rPr>
        <w:t>1.会计专业课程教学计划进程表（见附表）</w:t>
      </w:r>
    </w:p>
    <w:p w:rsidR="004D6A54" w:rsidRDefault="00C77047">
      <w:pPr>
        <w:widowControl/>
        <w:shd w:val="clear" w:color="auto" w:fill="FFFFFF"/>
        <w:spacing w:line="360" w:lineRule="auto"/>
        <w:ind w:firstLineChars="200" w:firstLine="480"/>
        <w:jc w:val="left"/>
        <w:rPr>
          <w:rFonts w:ascii="宋体" w:hAnsi="宋体" w:cs="宋体"/>
          <w:kern w:val="0"/>
          <w:sz w:val="24"/>
        </w:rPr>
      </w:pPr>
      <w:r>
        <w:rPr>
          <w:rFonts w:ascii="宋体" w:hAnsi="宋体" w:cs="宋体" w:hint="eastAsia"/>
          <w:kern w:val="0"/>
          <w:sz w:val="24"/>
        </w:rPr>
        <w:t>2.会计专业实践教学环节安排表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2387"/>
        <w:gridCol w:w="1364"/>
      </w:tblGrid>
      <w:tr w:rsidR="004D6A54" w:rsidTr="00096D3E">
        <w:trPr>
          <w:trHeight w:val="700"/>
        </w:trPr>
        <w:tc>
          <w:tcPr>
            <w:tcW w:w="648"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序号</w:t>
            </w:r>
          </w:p>
        </w:tc>
        <w:tc>
          <w:tcPr>
            <w:tcW w:w="179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实</w:t>
            </w:r>
            <w:proofErr w:type="gramStart"/>
            <w:r>
              <w:rPr>
                <w:rFonts w:ascii="宋体" w:hAnsi="宋体" w:cs="宋体" w:hint="eastAsia"/>
                <w:bCs/>
                <w:kern w:val="0"/>
                <w:szCs w:val="21"/>
              </w:rPr>
              <w:t>训项目</w:t>
            </w:r>
            <w:proofErr w:type="gramEnd"/>
            <w:r>
              <w:rPr>
                <w:rFonts w:ascii="宋体" w:hAnsi="宋体" w:cs="宋体" w:hint="eastAsia"/>
                <w:bCs/>
                <w:kern w:val="0"/>
                <w:szCs w:val="21"/>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学期</w:t>
            </w:r>
          </w:p>
        </w:tc>
        <w:tc>
          <w:tcPr>
            <w:tcW w:w="63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周数</w:t>
            </w:r>
          </w:p>
        </w:tc>
        <w:tc>
          <w:tcPr>
            <w:tcW w:w="1992"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 xml:space="preserve">实训内容         </w:t>
            </w:r>
          </w:p>
        </w:tc>
        <w:tc>
          <w:tcPr>
            <w:tcW w:w="238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实训场所</w:t>
            </w:r>
          </w:p>
        </w:tc>
        <w:tc>
          <w:tcPr>
            <w:tcW w:w="136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备注</w:t>
            </w:r>
          </w:p>
        </w:tc>
      </w:tr>
      <w:tr w:rsidR="004D6A54">
        <w:trPr>
          <w:trHeight w:val="665"/>
        </w:trPr>
        <w:tc>
          <w:tcPr>
            <w:tcW w:w="648"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1</w:t>
            </w:r>
          </w:p>
        </w:tc>
        <w:tc>
          <w:tcPr>
            <w:tcW w:w="179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军训、入学教育（含安全教育）</w:t>
            </w:r>
          </w:p>
        </w:tc>
        <w:tc>
          <w:tcPr>
            <w:tcW w:w="60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1</w:t>
            </w:r>
          </w:p>
        </w:tc>
        <w:tc>
          <w:tcPr>
            <w:tcW w:w="63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
                <w:bCs/>
                <w:kern w:val="0"/>
                <w:szCs w:val="21"/>
              </w:rPr>
              <w:t>2</w:t>
            </w:r>
          </w:p>
        </w:tc>
        <w:tc>
          <w:tcPr>
            <w:tcW w:w="1992"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军训、入学教育 </w:t>
            </w:r>
          </w:p>
        </w:tc>
        <w:tc>
          <w:tcPr>
            <w:tcW w:w="238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学校 </w:t>
            </w:r>
          </w:p>
        </w:tc>
        <w:tc>
          <w:tcPr>
            <w:tcW w:w="136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Cs/>
                <w:kern w:val="0"/>
                <w:szCs w:val="21"/>
              </w:rPr>
              <w:t> </w:t>
            </w:r>
          </w:p>
        </w:tc>
      </w:tr>
      <w:tr w:rsidR="004D6A54">
        <w:trPr>
          <w:trHeight w:val="768"/>
        </w:trPr>
        <w:tc>
          <w:tcPr>
            <w:tcW w:w="648" w:type="dxa"/>
            <w:tcBorders>
              <w:top w:val="single" w:sz="4" w:space="0" w:color="auto"/>
              <w:left w:val="single" w:sz="4" w:space="0" w:color="auto"/>
              <w:bottom w:val="single" w:sz="4" w:space="0" w:color="auto"/>
              <w:right w:val="single" w:sz="4" w:space="0" w:color="auto"/>
            </w:tcBorders>
            <w:vAlign w:val="center"/>
          </w:tcPr>
          <w:p w:rsidR="004D6A54" w:rsidRDefault="00AD3EF4">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2</w:t>
            </w:r>
          </w:p>
        </w:tc>
        <w:tc>
          <w:tcPr>
            <w:tcW w:w="179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会计岗位实训</w:t>
            </w:r>
          </w:p>
        </w:tc>
        <w:tc>
          <w:tcPr>
            <w:tcW w:w="60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4</w:t>
            </w:r>
          </w:p>
        </w:tc>
        <w:tc>
          <w:tcPr>
            <w:tcW w:w="630"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1</w:t>
            </w:r>
          </w:p>
        </w:tc>
        <w:tc>
          <w:tcPr>
            <w:tcW w:w="1992"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分岗位实训，完成账务处理 </w:t>
            </w:r>
          </w:p>
        </w:tc>
        <w:tc>
          <w:tcPr>
            <w:tcW w:w="238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岗位实训室、教室 </w:t>
            </w:r>
          </w:p>
        </w:tc>
        <w:tc>
          <w:tcPr>
            <w:tcW w:w="136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
                <w:bCs/>
                <w:kern w:val="0"/>
                <w:szCs w:val="21"/>
              </w:rPr>
              <w:t> </w:t>
            </w:r>
          </w:p>
        </w:tc>
      </w:tr>
      <w:tr w:rsidR="004D6A54" w:rsidTr="00096D3E">
        <w:trPr>
          <w:trHeight w:val="646"/>
        </w:trPr>
        <w:tc>
          <w:tcPr>
            <w:tcW w:w="648" w:type="dxa"/>
            <w:tcBorders>
              <w:top w:val="single" w:sz="4" w:space="0" w:color="auto"/>
              <w:left w:val="single" w:sz="4" w:space="0" w:color="auto"/>
              <w:bottom w:val="single" w:sz="4" w:space="0" w:color="auto"/>
              <w:right w:val="single" w:sz="4" w:space="0" w:color="auto"/>
            </w:tcBorders>
            <w:vAlign w:val="center"/>
          </w:tcPr>
          <w:p w:rsidR="004D6A54" w:rsidRDefault="00AD3EF4">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3</w:t>
            </w:r>
          </w:p>
        </w:tc>
        <w:tc>
          <w:tcPr>
            <w:tcW w:w="179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毕业设计</w:t>
            </w:r>
          </w:p>
        </w:tc>
        <w:tc>
          <w:tcPr>
            <w:tcW w:w="60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5</w:t>
            </w:r>
          </w:p>
        </w:tc>
        <w:tc>
          <w:tcPr>
            <w:tcW w:w="63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8</w:t>
            </w:r>
          </w:p>
        </w:tc>
        <w:tc>
          <w:tcPr>
            <w:tcW w:w="1992"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毕业设计</w:t>
            </w:r>
          </w:p>
        </w:tc>
        <w:tc>
          <w:tcPr>
            <w:tcW w:w="238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实训室、校外 </w:t>
            </w:r>
          </w:p>
        </w:tc>
        <w:tc>
          <w:tcPr>
            <w:tcW w:w="1364" w:type="dxa"/>
            <w:tcBorders>
              <w:top w:val="single" w:sz="4" w:space="0" w:color="auto"/>
              <w:left w:val="single" w:sz="4" w:space="0" w:color="auto"/>
              <w:bottom w:val="single" w:sz="4" w:space="0" w:color="auto"/>
              <w:right w:val="single" w:sz="4" w:space="0" w:color="auto"/>
            </w:tcBorders>
            <w:vAlign w:val="center"/>
          </w:tcPr>
          <w:p w:rsidR="004D6A54" w:rsidRDefault="004D6A54">
            <w:pPr>
              <w:widowControl/>
              <w:tabs>
                <w:tab w:val="left" w:pos="5245"/>
                <w:tab w:val="left" w:pos="5812"/>
              </w:tabs>
              <w:spacing w:before="100" w:beforeAutospacing="1" w:after="100" w:afterAutospacing="1" w:line="240" w:lineRule="exact"/>
              <w:jc w:val="center"/>
              <w:outlineLvl w:val="4"/>
              <w:rPr>
                <w:rFonts w:ascii="宋体" w:hAnsi="宋体" w:cs="宋体"/>
                <w:b/>
                <w:bCs/>
                <w:kern w:val="0"/>
                <w:szCs w:val="21"/>
              </w:rPr>
            </w:pPr>
          </w:p>
        </w:tc>
      </w:tr>
      <w:tr w:rsidR="004D6A54" w:rsidTr="00096D3E">
        <w:trPr>
          <w:trHeight w:val="835"/>
        </w:trPr>
        <w:tc>
          <w:tcPr>
            <w:tcW w:w="648" w:type="dxa"/>
            <w:tcBorders>
              <w:top w:val="single" w:sz="4" w:space="0" w:color="auto"/>
              <w:left w:val="single" w:sz="4" w:space="0" w:color="auto"/>
              <w:bottom w:val="single" w:sz="4" w:space="0" w:color="auto"/>
              <w:right w:val="single" w:sz="4" w:space="0" w:color="auto"/>
            </w:tcBorders>
            <w:vAlign w:val="center"/>
          </w:tcPr>
          <w:p w:rsidR="004D6A54" w:rsidRDefault="00AD3EF4">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4</w:t>
            </w:r>
          </w:p>
        </w:tc>
        <w:tc>
          <w:tcPr>
            <w:tcW w:w="1799"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ind w:firstLineChars="150" w:firstLine="315"/>
              <w:outlineLvl w:val="4"/>
              <w:rPr>
                <w:rFonts w:ascii="宋体" w:hAnsi="宋体" w:cs="宋体"/>
                <w:bCs/>
                <w:kern w:val="0"/>
                <w:szCs w:val="21"/>
              </w:rPr>
            </w:pPr>
            <w:r>
              <w:rPr>
                <w:rFonts w:ascii="宋体" w:hAnsi="宋体" w:cs="宋体" w:hint="eastAsia"/>
                <w:bCs/>
                <w:kern w:val="0"/>
                <w:szCs w:val="21"/>
              </w:rPr>
              <w:t>顶岗实习</w:t>
            </w:r>
          </w:p>
        </w:tc>
        <w:tc>
          <w:tcPr>
            <w:tcW w:w="60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6</w:t>
            </w:r>
          </w:p>
        </w:tc>
        <w:tc>
          <w:tcPr>
            <w:tcW w:w="630" w:type="dxa"/>
            <w:tcBorders>
              <w:top w:val="single" w:sz="4" w:space="0" w:color="auto"/>
              <w:left w:val="single" w:sz="4" w:space="0" w:color="auto"/>
              <w:bottom w:val="single" w:sz="4" w:space="0" w:color="auto"/>
              <w:right w:val="single" w:sz="4" w:space="0" w:color="auto"/>
            </w:tcBorders>
            <w:vAlign w:val="center"/>
          </w:tcPr>
          <w:p w:rsidR="004D6A54" w:rsidRDefault="00096D3E">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24</w:t>
            </w:r>
          </w:p>
        </w:tc>
        <w:tc>
          <w:tcPr>
            <w:tcW w:w="1992"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顶岗实习 </w:t>
            </w:r>
          </w:p>
        </w:tc>
        <w:tc>
          <w:tcPr>
            <w:tcW w:w="2387"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bCs/>
                <w:kern w:val="0"/>
                <w:szCs w:val="21"/>
              </w:rPr>
            </w:pPr>
            <w:r>
              <w:rPr>
                <w:rFonts w:ascii="宋体" w:hAnsi="宋体" w:cs="宋体" w:hint="eastAsia"/>
                <w:bCs/>
                <w:kern w:val="0"/>
                <w:szCs w:val="21"/>
              </w:rPr>
              <w:t>企业 </w:t>
            </w:r>
          </w:p>
        </w:tc>
        <w:tc>
          <w:tcPr>
            <w:tcW w:w="1364" w:type="dxa"/>
            <w:tcBorders>
              <w:top w:val="single" w:sz="4" w:space="0" w:color="auto"/>
              <w:left w:val="single" w:sz="4" w:space="0" w:color="auto"/>
              <w:bottom w:val="single" w:sz="4" w:space="0" w:color="auto"/>
              <w:right w:val="single" w:sz="4" w:space="0" w:color="auto"/>
            </w:tcBorders>
            <w:vAlign w:val="center"/>
          </w:tcPr>
          <w:p w:rsidR="004D6A54" w:rsidRDefault="00C77047">
            <w:pPr>
              <w:widowControl/>
              <w:tabs>
                <w:tab w:val="left" w:pos="5245"/>
                <w:tab w:val="left" w:pos="5812"/>
              </w:tabs>
              <w:spacing w:before="100" w:beforeAutospacing="1" w:after="100" w:afterAutospacing="1" w:line="240" w:lineRule="exact"/>
              <w:jc w:val="center"/>
              <w:outlineLvl w:val="4"/>
              <w:rPr>
                <w:rFonts w:ascii="宋体" w:hAnsi="宋体" w:cs="宋体"/>
                <w:kern w:val="0"/>
                <w:szCs w:val="21"/>
              </w:rPr>
            </w:pPr>
            <w:r>
              <w:rPr>
                <w:rFonts w:ascii="宋体" w:hAnsi="宋体" w:cs="宋体" w:hint="eastAsia"/>
                <w:b/>
                <w:bCs/>
                <w:kern w:val="0"/>
                <w:szCs w:val="21"/>
              </w:rPr>
              <w:t> </w:t>
            </w:r>
          </w:p>
        </w:tc>
      </w:tr>
    </w:tbl>
    <w:p w:rsidR="004D6A54" w:rsidRDefault="004D6A54">
      <w:pPr>
        <w:widowControl/>
        <w:shd w:val="clear" w:color="auto" w:fill="FFFFFF"/>
        <w:tabs>
          <w:tab w:val="left" w:pos="5245"/>
          <w:tab w:val="left" w:pos="5812"/>
        </w:tabs>
        <w:spacing w:line="480" w:lineRule="exact"/>
        <w:jc w:val="left"/>
        <w:rPr>
          <w:rFonts w:ascii="仿宋" w:eastAsia="仿宋" w:hAnsi="仿宋" w:cs="宋体"/>
          <w:kern w:val="0"/>
          <w:sz w:val="28"/>
          <w:szCs w:val="28"/>
        </w:rPr>
      </w:pPr>
    </w:p>
    <w:sectPr w:rsidR="004D6A54" w:rsidSect="00C663DC">
      <w:footerReference w:type="default" r:id="rId10"/>
      <w:pgSz w:w="11906" w:h="16838"/>
      <w:pgMar w:top="1418" w:right="1418" w:bottom="1418" w:left="141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8DD" w:rsidRDefault="005C78DD">
      <w:r>
        <w:separator/>
      </w:r>
    </w:p>
  </w:endnote>
  <w:endnote w:type="continuationSeparator" w:id="0">
    <w:p w:rsidR="005C78DD" w:rsidRDefault="005C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07F" w:rsidRDefault="005C78DD">
    <w:pPr>
      <w:pStyle w:val="a3"/>
    </w:pPr>
    <w:r>
      <w:pict>
        <v:rect id="文本框 2" o:spid="_x0000_s3073" style="position:absolute;margin-left:0;margin-top:0;width:2in;height:2in;z-index:1;mso-wrap-style:none;mso-position-horizontal:center;mso-position-horizontal-relative:margin" o:preferrelative="t" filled="f" stroked="f">
          <v:textbox style="mso-fit-shape-to-text:t" inset="0,0,0,0">
            <w:txbxContent>
              <w:p w:rsidR="0051307F" w:rsidRDefault="005130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F2CB8">
                  <w:rPr>
                    <w:noProof/>
                    <w:sz w:val="18"/>
                  </w:rPr>
                  <w:t>7</w:t>
                </w:r>
                <w:r>
                  <w:rPr>
                    <w:rFonts w:hint="eastAsia"/>
                    <w:sz w:val="18"/>
                  </w:rPr>
                  <w:fldChar w:fldCharType="end"/>
                </w:r>
              </w:p>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8DD" w:rsidRDefault="005C78DD">
      <w:r>
        <w:separator/>
      </w:r>
    </w:p>
  </w:footnote>
  <w:footnote w:type="continuationSeparator" w:id="0">
    <w:p w:rsidR="005C78DD" w:rsidRDefault="005C7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F3898"/>
    <w:multiLevelType w:val="singleLevel"/>
    <w:tmpl w:val="580F3898"/>
    <w:lvl w:ilvl="0">
      <w:start w:val="1"/>
      <w:numFmt w:val="decimal"/>
      <w:suff w:val="nothing"/>
      <w:lvlText w:val="（%1）"/>
      <w:lvlJc w:val="left"/>
    </w:lvl>
  </w:abstractNum>
  <w:abstractNum w:abstractNumId="1">
    <w:nsid w:val="580F42C0"/>
    <w:multiLevelType w:val="singleLevel"/>
    <w:tmpl w:val="580F42C0"/>
    <w:lvl w:ilvl="0">
      <w:start w:val="1"/>
      <w:numFmt w:val="decimal"/>
      <w:suff w:val="nothing"/>
      <w:lvlText w:val="（%1）"/>
      <w:lvlJc w:val="left"/>
    </w:lvl>
  </w:abstractNum>
  <w:abstractNum w:abstractNumId="2">
    <w:nsid w:val="580F483C"/>
    <w:multiLevelType w:val="singleLevel"/>
    <w:tmpl w:val="580F483C"/>
    <w:lvl w:ilvl="0">
      <w:start w:val="1"/>
      <w:numFmt w:val="decimal"/>
      <w:suff w:val="nothing"/>
      <w:lvlText w:val="（%1）"/>
      <w:lvlJc w:val="left"/>
    </w:lvl>
  </w:abstractNum>
  <w:abstractNum w:abstractNumId="3">
    <w:nsid w:val="580F5EFF"/>
    <w:multiLevelType w:val="singleLevel"/>
    <w:tmpl w:val="580F5EFF"/>
    <w:lvl w:ilvl="0">
      <w:start w:val="2"/>
      <w:numFmt w:val="decimal"/>
      <w:suff w:val="nothing"/>
      <w:lvlText w:val="%1."/>
      <w:lvlJc w:val="left"/>
    </w:lvl>
  </w:abstractNum>
  <w:abstractNum w:abstractNumId="4">
    <w:nsid w:val="580F60E6"/>
    <w:multiLevelType w:val="singleLevel"/>
    <w:tmpl w:val="580F60E6"/>
    <w:lvl w:ilvl="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4214"/>
    <w:rsid w:val="00002D77"/>
    <w:rsid w:val="0001018C"/>
    <w:rsid w:val="00016CE3"/>
    <w:rsid w:val="000461B3"/>
    <w:rsid w:val="000942CE"/>
    <w:rsid w:val="00096D3E"/>
    <w:rsid w:val="00097450"/>
    <w:rsid w:val="000B0303"/>
    <w:rsid w:val="000B75D5"/>
    <w:rsid w:val="000D5D23"/>
    <w:rsid w:val="000E403D"/>
    <w:rsid w:val="000F46CE"/>
    <w:rsid w:val="000F7947"/>
    <w:rsid w:val="000F7DAD"/>
    <w:rsid w:val="00112420"/>
    <w:rsid w:val="00161824"/>
    <w:rsid w:val="00161E2F"/>
    <w:rsid w:val="0016356B"/>
    <w:rsid w:val="001717EB"/>
    <w:rsid w:val="001756B6"/>
    <w:rsid w:val="00184D58"/>
    <w:rsid w:val="001A2D66"/>
    <w:rsid w:val="001A59F5"/>
    <w:rsid w:val="001A63F6"/>
    <w:rsid w:val="001B3D7F"/>
    <w:rsid w:val="001C0F86"/>
    <w:rsid w:val="001E5231"/>
    <w:rsid w:val="001F0D3F"/>
    <w:rsid w:val="002034D3"/>
    <w:rsid w:val="00206591"/>
    <w:rsid w:val="00235B1E"/>
    <w:rsid w:val="00236F3E"/>
    <w:rsid w:val="0024021E"/>
    <w:rsid w:val="0024138D"/>
    <w:rsid w:val="00263281"/>
    <w:rsid w:val="002814BF"/>
    <w:rsid w:val="00285913"/>
    <w:rsid w:val="00291AAE"/>
    <w:rsid w:val="002A0187"/>
    <w:rsid w:val="002D6A7D"/>
    <w:rsid w:val="002E1A8A"/>
    <w:rsid w:val="002E5453"/>
    <w:rsid w:val="00312484"/>
    <w:rsid w:val="003125EB"/>
    <w:rsid w:val="00313AF3"/>
    <w:rsid w:val="00315DAE"/>
    <w:rsid w:val="00315F16"/>
    <w:rsid w:val="00321905"/>
    <w:rsid w:val="00344214"/>
    <w:rsid w:val="00346B85"/>
    <w:rsid w:val="00355969"/>
    <w:rsid w:val="003611C4"/>
    <w:rsid w:val="003659FB"/>
    <w:rsid w:val="00367FCF"/>
    <w:rsid w:val="00372FD3"/>
    <w:rsid w:val="003759D6"/>
    <w:rsid w:val="00375BE7"/>
    <w:rsid w:val="0038638E"/>
    <w:rsid w:val="003914DF"/>
    <w:rsid w:val="003A7BF5"/>
    <w:rsid w:val="003B241D"/>
    <w:rsid w:val="003D79DE"/>
    <w:rsid w:val="00413D20"/>
    <w:rsid w:val="00416CDE"/>
    <w:rsid w:val="00433A72"/>
    <w:rsid w:val="004378F6"/>
    <w:rsid w:val="004457CA"/>
    <w:rsid w:val="00460BD8"/>
    <w:rsid w:val="004646B5"/>
    <w:rsid w:val="00483DD8"/>
    <w:rsid w:val="004934B6"/>
    <w:rsid w:val="004A2DD4"/>
    <w:rsid w:val="004D6A54"/>
    <w:rsid w:val="004E77E1"/>
    <w:rsid w:val="0051307F"/>
    <w:rsid w:val="00514FE6"/>
    <w:rsid w:val="00550A87"/>
    <w:rsid w:val="0058381D"/>
    <w:rsid w:val="00587701"/>
    <w:rsid w:val="005A6723"/>
    <w:rsid w:val="005C6159"/>
    <w:rsid w:val="005C78DD"/>
    <w:rsid w:val="005D757A"/>
    <w:rsid w:val="005D7FC4"/>
    <w:rsid w:val="005F185D"/>
    <w:rsid w:val="00600236"/>
    <w:rsid w:val="00631BE4"/>
    <w:rsid w:val="00632C2A"/>
    <w:rsid w:val="00635CDC"/>
    <w:rsid w:val="00640A63"/>
    <w:rsid w:val="006511A6"/>
    <w:rsid w:val="00687054"/>
    <w:rsid w:val="00687B77"/>
    <w:rsid w:val="006A3ADE"/>
    <w:rsid w:val="006B1549"/>
    <w:rsid w:val="006B549F"/>
    <w:rsid w:val="006C49E2"/>
    <w:rsid w:val="006D7927"/>
    <w:rsid w:val="006E1B67"/>
    <w:rsid w:val="006E39EB"/>
    <w:rsid w:val="006E79E0"/>
    <w:rsid w:val="00706ED8"/>
    <w:rsid w:val="00706F85"/>
    <w:rsid w:val="00726B8B"/>
    <w:rsid w:val="0072724E"/>
    <w:rsid w:val="00733702"/>
    <w:rsid w:val="00750C8C"/>
    <w:rsid w:val="007835A6"/>
    <w:rsid w:val="007B1A9D"/>
    <w:rsid w:val="007B4860"/>
    <w:rsid w:val="007D33C8"/>
    <w:rsid w:val="007E18EC"/>
    <w:rsid w:val="00802C8E"/>
    <w:rsid w:val="00803162"/>
    <w:rsid w:val="00817059"/>
    <w:rsid w:val="00817CF0"/>
    <w:rsid w:val="00824150"/>
    <w:rsid w:val="008607FD"/>
    <w:rsid w:val="0086231A"/>
    <w:rsid w:val="008722E0"/>
    <w:rsid w:val="0088213B"/>
    <w:rsid w:val="008947D1"/>
    <w:rsid w:val="008A5508"/>
    <w:rsid w:val="008B1171"/>
    <w:rsid w:val="008B64F1"/>
    <w:rsid w:val="008B6DD5"/>
    <w:rsid w:val="008B77C7"/>
    <w:rsid w:val="008C12B9"/>
    <w:rsid w:val="008C25EB"/>
    <w:rsid w:val="008C5B7E"/>
    <w:rsid w:val="0090339B"/>
    <w:rsid w:val="0091290E"/>
    <w:rsid w:val="009249F3"/>
    <w:rsid w:val="0093668F"/>
    <w:rsid w:val="00943057"/>
    <w:rsid w:val="00943A3E"/>
    <w:rsid w:val="00947857"/>
    <w:rsid w:val="0095005A"/>
    <w:rsid w:val="0095013B"/>
    <w:rsid w:val="0095545C"/>
    <w:rsid w:val="009564C4"/>
    <w:rsid w:val="009771E7"/>
    <w:rsid w:val="009960D4"/>
    <w:rsid w:val="009A171E"/>
    <w:rsid w:val="009C701D"/>
    <w:rsid w:val="00A32016"/>
    <w:rsid w:val="00A33B96"/>
    <w:rsid w:val="00A44C4B"/>
    <w:rsid w:val="00A56E9B"/>
    <w:rsid w:val="00A83FD1"/>
    <w:rsid w:val="00A869B6"/>
    <w:rsid w:val="00A86A59"/>
    <w:rsid w:val="00AB01E7"/>
    <w:rsid w:val="00AC1070"/>
    <w:rsid w:val="00AC57CD"/>
    <w:rsid w:val="00AD3EF4"/>
    <w:rsid w:val="00AF2CB8"/>
    <w:rsid w:val="00B01BC4"/>
    <w:rsid w:val="00B0411C"/>
    <w:rsid w:val="00B0799E"/>
    <w:rsid w:val="00B07F51"/>
    <w:rsid w:val="00B25210"/>
    <w:rsid w:val="00B35A52"/>
    <w:rsid w:val="00B4668E"/>
    <w:rsid w:val="00B50582"/>
    <w:rsid w:val="00B56218"/>
    <w:rsid w:val="00BB5BAE"/>
    <w:rsid w:val="00BD133F"/>
    <w:rsid w:val="00BE61CA"/>
    <w:rsid w:val="00BF4EFD"/>
    <w:rsid w:val="00BF6D99"/>
    <w:rsid w:val="00C270BE"/>
    <w:rsid w:val="00C4588A"/>
    <w:rsid w:val="00C45C65"/>
    <w:rsid w:val="00C663DC"/>
    <w:rsid w:val="00C66B11"/>
    <w:rsid w:val="00C67B73"/>
    <w:rsid w:val="00C758BF"/>
    <w:rsid w:val="00C77047"/>
    <w:rsid w:val="00C865E0"/>
    <w:rsid w:val="00CA218F"/>
    <w:rsid w:val="00CA3BA3"/>
    <w:rsid w:val="00CB127E"/>
    <w:rsid w:val="00CC2D39"/>
    <w:rsid w:val="00CD47B0"/>
    <w:rsid w:val="00CE1E33"/>
    <w:rsid w:val="00CE60CB"/>
    <w:rsid w:val="00CF04DD"/>
    <w:rsid w:val="00D01E62"/>
    <w:rsid w:val="00D31162"/>
    <w:rsid w:val="00D3145F"/>
    <w:rsid w:val="00D3323E"/>
    <w:rsid w:val="00D61E69"/>
    <w:rsid w:val="00D66AAE"/>
    <w:rsid w:val="00DA0A08"/>
    <w:rsid w:val="00DA1F46"/>
    <w:rsid w:val="00DA244D"/>
    <w:rsid w:val="00DB7906"/>
    <w:rsid w:val="00DE5961"/>
    <w:rsid w:val="00DE6A2F"/>
    <w:rsid w:val="00DF6148"/>
    <w:rsid w:val="00E008B2"/>
    <w:rsid w:val="00E13DBD"/>
    <w:rsid w:val="00E317DA"/>
    <w:rsid w:val="00E41BFC"/>
    <w:rsid w:val="00E47D17"/>
    <w:rsid w:val="00E516D8"/>
    <w:rsid w:val="00E51E14"/>
    <w:rsid w:val="00E53AF4"/>
    <w:rsid w:val="00E54417"/>
    <w:rsid w:val="00E57F3F"/>
    <w:rsid w:val="00E82FC0"/>
    <w:rsid w:val="00E83899"/>
    <w:rsid w:val="00EA13F4"/>
    <w:rsid w:val="00EA7CA9"/>
    <w:rsid w:val="00EB04BD"/>
    <w:rsid w:val="00EC2D24"/>
    <w:rsid w:val="00EC545B"/>
    <w:rsid w:val="00ED5076"/>
    <w:rsid w:val="00ED6E9F"/>
    <w:rsid w:val="00EF661D"/>
    <w:rsid w:val="00F06013"/>
    <w:rsid w:val="00F15753"/>
    <w:rsid w:val="00F15F51"/>
    <w:rsid w:val="00F21DAE"/>
    <w:rsid w:val="00F255A2"/>
    <w:rsid w:val="00F4290A"/>
    <w:rsid w:val="00F459BA"/>
    <w:rsid w:val="00F52A59"/>
    <w:rsid w:val="00F63320"/>
    <w:rsid w:val="00F65968"/>
    <w:rsid w:val="00F76960"/>
    <w:rsid w:val="00FC2C37"/>
    <w:rsid w:val="00FD5740"/>
    <w:rsid w:val="00FE422F"/>
    <w:rsid w:val="00FE65E8"/>
    <w:rsid w:val="00FE6B1D"/>
    <w:rsid w:val="0163548E"/>
    <w:rsid w:val="02B30963"/>
    <w:rsid w:val="0368437B"/>
    <w:rsid w:val="05603071"/>
    <w:rsid w:val="06B96B03"/>
    <w:rsid w:val="06F9292A"/>
    <w:rsid w:val="07255BBB"/>
    <w:rsid w:val="074D45B7"/>
    <w:rsid w:val="089C542D"/>
    <w:rsid w:val="09AB4581"/>
    <w:rsid w:val="0AFD49EA"/>
    <w:rsid w:val="0CC64969"/>
    <w:rsid w:val="0E2655F8"/>
    <w:rsid w:val="125508AE"/>
    <w:rsid w:val="12DC6933"/>
    <w:rsid w:val="15455622"/>
    <w:rsid w:val="171C7FB5"/>
    <w:rsid w:val="19514AF2"/>
    <w:rsid w:val="19FB06E6"/>
    <w:rsid w:val="1EFA11AC"/>
    <w:rsid w:val="237968F4"/>
    <w:rsid w:val="23865E0A"/>
    <w:rsid w:val="243B4876"/>
    <w:rsid w:val="24974D6A"/>
    <w:rsid w:val="25E11A3D"/>
    <w:rsid w:val="281E39B7"/>
    <w:rsid w:val="28B302AF"/>
    <w:rsid w:val="28EB1A7E"/>
    <w:rsid w:val="29CC00D0"/>
    <w:rsid w:val="2A1D67F1"/>
    <w:rsid w:val="2A893AA2"/>
    <w:rsid w:val="2FD07225"/>
    <w:rsid w:val="30C46A3C"/>
    <w:rsid w:val="31DC6338"/>
    <w:rsid w:val="31E70C07"/>
    <w:rsid w:val="33F02E60"/>
    <w:rsid w:val="34D82E85"/>
    <w:rsid w:val="35005C80"/>
    <w:rsid w:val="35324B07"/>
    <w:rsid w:val="35BF1626"/>
    <w:rsid w:val="3679444E"/>
    <w:rsid w:val="387456E8"/>
    <w:rsid w:val="39554A90"/>
    <w:rsid w:val="39F0764B"/>
    <w:rsid w:val="3A2A754C"/>
    <w:rsid w:val="3C90203F"/>
    <w:rsid w:val="3CC443FC"/>
    <w:rsid w:val="3DC57720"/>
    <w:rsid w:val="3E3216E3"/>
    <w:rsid w:val="3FC25858"/>
    <w:rsid w:val="40261C94"/>
    <w:rsid w:val="402D1451"/>
    <w:rsid w:val="419A58BD"/>
    <w:rsid w:val="41C24DB2"/>
    <w:rsid w:val="42687B79"/>
    <w:rsid w:val="44B023E4"/>
    <w:rsid w:val="45452DA9"/>
    <w:rsid w:val="45EE235F"/>
    <w:rsid w:val="48B45F59"/>
    <w:rsid w:val="4A86574A"/>
    <w:rsid w:val="4B472105"/>
    <w:rsid w:val="4E626EA5"/>
    <w:rsid w:val="4F9C2260"/>
    <w:rsid w:val="4FB737CB"/>
    <w:rsid w:val="51D705B4"/>
    <w:rsid w:val="529A7A98"/>
    <w:rsid w:val="53530ED8"/>
    <w:rsid w:val="538040E8"/>
    <w:rsid w:val="550C6130"/>
    <w:rsid w:val="555A2E88"/>
    <w:rsid w:val="57D13A7B"/>
    <w:rsid w:val="58E010DF"/>
    <w:rsid w:val="592510DD"/>
    <w:rsid w:val="5A5636C3"/>
    <w:rsid w:val="5C6100CA"/>
    <w:rsid w:val="5D477384"/>
    <w:rsid w:val="5EC17405"/>
    <w:rsid w:val="60C41C7D"/>
    <w:rsid w:val="62A22B8D"/>
    <w:rsid w:val="65057E82"/>
    <w:rsid w:val="658B3E9F"/>
    <w:rsid w:val="68082653"/>
    <w:rsid w:val="6A900ECC"/>
    <w:rsid w:val="6B341BB5"/>
    <w:rsid w:val="6C084BC0"/>
    <w:rsid w:val="6D015CF0"/>
    <w:rsid w:val="6D4A4AAF"/>
    <w:rsid w:val="6D501347"/>
    <w:rsid w:val="6D526A6F"/>
    <w:rsid w:val="6E99292C"/>
    <w:rsid w:val="709E3296"/>
    <w:rsid w:val="712254C3"/>
    <w:rsid w:val="71401197"/>
    <w:rsid w:val="71B15BC7"/>
    <w:rsid w:val="72307267"/>
    <w:rsid w:val="72C077D4"/>
    <w:rsid w:val="7407195B"/>
    <w:rsid w:val="74E178B0"/>
    <w:rsid w:val="75354F3C"/>
    <w:rsid w:val="78B17F6C"/>
    <w:rsid w:val="7BF50A20"/>
    <w:rsid w:val="7C801BEC"/>
    <w:rsid w:val="7CA96E5C"/>
    <w:rsid w:val="7DDD78C0"/>
    <w:rsid w:val="7E124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qFormat="1"/>
    <w:lsdException w:name="Title" w:semiHidden="0" w:unhideWhenUsed="0" w:qFormat="1"/>
    <w:lsdException w:name="Default Paragraph Font" w:semiHidden="0" w:uiPriority="1" w:qFormat="1"/>
    <w:lsdException w:name="Subtitle" w:semiHidden="0" w:unhideWhenUsed="0" w:qFormat="1"/>
    <w:lsdException w:name="Hyperlink" w:semiHidden="0" w:uiPriority="99" w:qFormat="1"/>
    <w:lsdException w:name="Followed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3DC"/>
    <w:pPr>
      <w:widowControl w:val="0"/>
      <w:jc w:val="both"/>
    </w:pPr>
    <w:rPr>
      <w:kern w:val="2"/>
      <w:sz w:val="21"/>
      <w:szCs w:val="24"/>
    </w:rPr>
  </w:style>
  <w:style w:type="paragraph" w:styleId="1">
    <w:name w:val="heading 1"/>
    <w:basedOn w:val="a"/>
    <w:next w:val="a"/>
    <w:link w:val="1Char"/>
    <w:uiPriority w:val="9"/>
    <w:qFormat/>
    <w:rsid w:val="00C663DC"/>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663D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663D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C663DC"/>
    <w:pPr>
      <w:spacing w:beforeAutospacing="1" w:afterAutospacing="1"/>
      <w:jc w:val="left"/>
    </w:pPr>
    <w:rPr>
      <w:kern w:val="0"/>
      <w:sz w:val="24"/>
    </w:rPr>
  </w:style>
  <w:style w:type="character" w:styleId="a6">
    <w:name w:val="FollowedHyperlink"/>
    <w:uiPriority w:val="99"/>
    <w:unhideWhenUsed/>
    <w:qFormat/>
    <w:rsid w:val="00C663DC"/>
    <w:rPr>
      <w:color w:val="3399CC"/>
      <w:u w:val="none"/>
    </w:rPr>
  </w:style>
  <w:style w:type="character" w:styleId="a7">
    <w:name w:val="Hyperlink"/>
    <w:uiPriority w:val="99"/>
    <w:unhideWhenUsed/>
    <w:qFormat/>
    <w:rsid w:val="00C663DC"/>
    <w:rPr>
      <w:color w:val="3399CC"/>
      <w:u w:val="none"/>
    </w:rPr>
  </w:style>
  <w:style w:type="table" w:styleId="a8">
    <w:name w:val="Table Grid"/>
    <w:basedOn w:val="a1"/>
    <w:uiPriority w:val="59"/>
    <w:qFormat/>
    <w:rsid w:val="00C663D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qFormat/>
    <w:rsid w:val="00C663DC"/>
    <w:pPr>
      <w:widowControl/>
      <w:spacing w:before="100" w:beforeAutospacing="1" w:after="100" w:afterAutospacing="1"/>
      <w:jc w:val="left"/>
    </w:pPr>
    <w:rPr>
      <w:rFonts w:ascii="宋体" w:hAnsi="宋体" w:cs="宋体"/>
      <w:kern w:val="0"/>
      <w:sz w:val="24"/>
    </w:rPr>
  </w:style>
  <w:style w:type="paragraph" w:customStyle="1" w:styleId="10">
    <w:name w:val="样式1"/>
    <w:basedOn w:val="a"/>
    <w:qFormat/>
    <w:rsid w:val="00C663DC"/>
  </w:style>
  <w:style w:type="paragraph" w:customStyle="1" w:styleId="z">
    <w:name w:val="z"/>
    <w:basedOn w:val="a"/>
    <w:qFormat/>
    <w:rsid w:val="00C663DC"/>
    <w:pPr>
      <w:spacing w:line="400" w:lineRule="exact"/>
      <w:ind w:firstLineChars="200" w:firstLine="480"/>
    </w:pPr>
    <w:rPr>
      <w:sz w:val="24"/>
    </w:rPr>
  </w:style>
  <w:style w:type="character" w:customStyle="1" w:styleId="1Char">
    <w:name w:val="标题 1 Char"/>
    <w:link w:val="1"/>
    <w:uiPriority w:val="9"/>
    <w:qFormat/>
    <w:rsid w:val="00C663DC"/>
    <w:rPr>
      <w:rFonts w:ascii="宋体" w:hAnsi="宋体" w:cs="宋体"/>
      <w:b/>
      <w:bCs/>
      <w:kern w:val="36"/>
      <w:sz w:val="48"/>
      <w:szCs w:val="48"/>
    </w:rPr>
  </w:style>
  <w:style w:type="character" w:customStyle="1" w:styleId="Char">
    <w:name w:val="页脚 Char"/>
    <w:link w:val="a3"/>
    <w:uiPriority w:val="99"/>
    <w:qFormat/>
    <w:rsid w:val="00C663DC"/>
    <w:rPr>
      <w:kern w:val="2"/>
      <w:sz w:val="18"/>
      <w:szCs w:val="18"/>
    </w:rPr>
  </w:style>
  <w:style w:type="character" w:customStyle="1" w:styleId="Char0">
    <w:name w:val="页眉 Char"/>
    <w:link w:val="a4"/>
    <w:uiPriority w:val="99"/>
    <w:qFormat/>
    <w:rsid w:val="00C663D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aike.baidu.com/view/18532.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1341</Words>
  <Characters>7646</Characters>
  <Application>Microsoft Office Word</Application>
  <DocSecurity>0</DocSecurity>
  <Lines>63</Lines>
  <Paragraphs>17</Paragraphs>
  <ScaleCrop>false</ScaleCrop>
  <Company>Microsoft</Company>
  <LinksUpToDate>false</LinksUpToDate>
  <CharactersWithSpaces>8970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2016级会计专业人才培养方案</dc:title>
  <dc:creator>USER</dc:creator>
  <cp:lastModifiedBy>Windows 用户</cp:lastModifiedBy>
  <cp:revision>37</cp:revision>
  <dcterms:created xsi:type="dcterms:W3CDTF">2016-09-07T00:55:00Z</dcterms:created>
  <dcterms:modified xsi:type="dcterms:W3CDTF">2017-06-29T13:24:00Z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