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C98" w:rsidRDefault="0039341F">
      <w:pPr>
        <w:widowControl/>
        <w:shd w:val="clear" w:color="auto" w:fill="FFFFFF"/>
        <w:spacing w:line="480" w:lineRule="exact"/>
        <w:ind w:firstLineChars="200" w:firstLine="723"/>
        <w:jc w:val="center"/>
        <w:rPr>
          <w:rFonts w:ascii="宋体" w:hAnsi="宋体" w:cs="宋体"/>
          <w:kern w:val="0"/>
          <w:sz w:val="24"/>
        </w:rPr>
      </w:pPr>
      <w:r>
        <w:rPr>
          <w:rFonts w:ascii="宋体" w:hAnsi="宋体" w:cs="宋体" w:hint="eastAsia"/>
          <w:b/>
          <w:kern w:val="0"/>
          <w:sz w:val="36"/>
          <w:szCs w:val="36"/>
        </w:rPr>
        <w:t>2017级审计专业人才培养方案</w:t>
      </w:r>
    </w:p>
    <w:p w:rsidR="00183C98" w:rsidRDefault="0039341F">
      <w:pPr>
        <w:widowControl/>
        <w:shd w:val="clear" w:color="auto" w:fill="FFFFFF"/>
        <w:spacing w:line="480" w:lineRule="exact"/>
        <w:ind w:firstLineChars="200" w:firstLine="723"/>
        <w:jc w:val="center"/>
        <w:rPr>
          <w:rFonts w:ascii="宋体" w:hAnsi="宋体" w:cs="宋体"/>
          <w:kern w:val="0"/>
          <w:sz w:val="24"/>
        </w:rPr>
      </w:pPr>
      <w:r>
        <w:rPr>
          <w:rFonts w:ascii="宋体" w:hAnsi="宋体" w:cs="宋体" w:hint="eastAsia"/>
          <w:b/>
          <w:kern w:val="0"/>
          <w:sz w:val="36"/>
          <w:szCs w:val="36"/>
        </w:rPr>
        <w:t> </w:t>
      </w:r>
    </w:p>
    <w:p w:rsidR="00183C98" w:rsidRDefault="0039341F" w:rsidP="00C81BA0">
      <w:pPr>
        <w:widowControl/>
        <w:shd w:val="clear" w:color="auto" w:fill="FFFFFF"/>
        <w:spacing w:line="480" w:lineRule="exact"/>
        <w:ind w:firstLineChars="200" w:firstLine="560"/>
        <w:jc w:val="left"/>
        <w:rPr>
          <w:rFonts w:ascii="仿宋" w:eastAsia="仿宋" w:hAnsi="仿宋" w:cs="宋体"/>
          <w:kern w:val="0"/>
          <w:sz w:val="28"/>
          <w:szCs w:val="28"/>
        </w:rPr>
      </w:pPr>
      <w:r>
        <w:rPr>
          <w:rFonts w:ascii="仿宋" w:eastAsia="仿宋" w:hAnsi="仿宋" w:cs="宋体" w:hint="eastAsia"/>
          <w:b/>
          <w:kern w:val="0"/>
          <w:sz w:val="28"/>
          <w:szCs w:val="28"/>
        </w:rPr>
        <w:t>一、</w:t>
      </w:r>
      <w:r>
        <w:rPr>
          <w:rFonts w:ascii="仿宋" w:eastAsia="仿宋" w:hAnsi="仿宋" w:cs="宋体" w:hint="eastAsia"/>
          <w:b/>
          <w:kern w:val="0"/>
          <w:sz w:val="28"/>
          <w:szCs w:val="28"/>
        </w:rPr>
        <w:tab/>
        <w:t>专业大类、名称、专业代码、招生对象、教育类型</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专业大类：财经商贸</w:t>
      </w:r>
      <w:r w:rsidR="001C6D3E">
        <w:rPr>
          <w:rFonts w:asciiTheme="minorEastAsia" w:eastAsiaTheme="minorEastAsia" w:hAnsiTheme="minorEastAsia" w:cs="宋体" w:hint="eastAsia"/>
          <w:kern w:val="0"/>
          <w:sz w:val="24"/>
        </w:rPr>
        <w:t xml:space="preserve">  </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专业名称：审计</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专业代码：630303</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招生对象：普通高中毕业生、中等职业学校毕业生或具有同等学历者</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教育类型：高等职业教育</w:t>
      </w:r>
    </w:p>
    <w:p w:rsidR="00183C98" w:rsidRDefault="0039341F" w:rsidP="00C81BA0">
      <w:pPr>
        <w:widowControl/>
        <w:shd w:val="clear" w:color="auto" w:fill="FFFFFF"/>
        <w:spacing w:line="480" w:lineRule="exact"/>
        <w:ind w:firstLineChars="200" w:firstLine="560"/>
        <w:jc w:val="left"/>
        <w:rPr>
          <w:rFonts w:ascii="仿宋" w:eastAsia="仿宋" w:hAnsi="仿宋" w:cs="宋体"/>
          <w:b/>
          <w:kern w:val="0"/>
          <w:sz w:val="28"/>
          <w:szCs w:val="28"/>
        </w:rPr>
      </w:pPr>
      <w:r>
        <w:rPr>
          <w:rFonts w:ascii="仿宋" w:eastAsia="仿宋" w:hAnsi="仿宋" w:cs="宋体" w:hint="eastAsia"/>
          <w:b/>
          <w:kern w:val="0"/>
          <w:sz w:val="28"/>
          <w:szCs w:val="28"/>
        </w:rPr>
        <w:t>二、学制与毕业要求</w:t>
      </w:r>
    </w:p>
    <w:p w:rsidR="00183C98" w:rsidRDefault="0039341F">
      <w:pPr>
        <w:widowControl/>
        <w:shd w:val="clear" w:color="auto" w:fill="FFFFFF"/>
        <w:spacing w:line="480" w:lineRule="exact"/>
        <w:ind w:firstLineChars="200" w:firstLine="482"/>
        <w:jc w:val="left"/>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（一）学制</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1.基本学制：3年</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2.修业年限：在校学习年限不少于2年，累计修业年限不超过5年（含休学）</w:t>
      </w:r>
    </w:p>
    <w:p w:rsidR="00183C98" w:rsidRDefault="0039341F">
      <w:pPr>
        <w:widowControl/>
        <w:shd w:val="clear" w:color="auto" w:fill="FFFFFF"/>
        <w:spacing w:line="480" w:lineRule="exact"/>
        <w:ind w:firstLineChars="200" w:firstLine="482"/>
        <w:jc w:val="left"/>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（二）毕业要求</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1.修完教学计划规定的各教学和军事、社会责任实践活动等环节并取得相应学分，专业修业最低学分为14</w:t>
      </w:r>
      <w:r w:rsidR="00103D66">
        <w:rPr>
          <w:rFonts w:asciiTheme="minorEastAsia" w:eastAsiaTheme="minorEastAsia" w:hAnsiTheme="minorEastAsia" w:cs="宋体" w:hint="eastAsia"/>
          <w:kern w:val="0"/>
          <w:sz w:val="24"/>
        </w:rPr>
        <w:t>9</w:t>
      </w:r>
      <w:r>
        <w:rPr>
          <w:rFonts w:asciiTheme="minorEastAsia" w:eastAsiaTheme="minorEastAsia" w:hAnsiTheme="minorEastAsia" w:cs="宋体" w:hint="eastAsia"/>
          <w:kern w:val="0"/>
          <w:sz w:val="24"/>
        </w:rPr>
        <w:t>.5分。</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2.获得全国计算机等级考试一级证书。</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3.获得全国高等学校英语应用能力考试B级证书。 </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4.获得初级会计师证书、初级审计师证书、全国信息化工程师（NCIE）管理信息化专业人才证书一个或以上。</w:t>
      </w:r>
    </w:p>
    <w:p w:rsidR="00183C98" w:rsidRDefault="0039341F" w:rsidP="00C81BA0">
      <w:pPr>
        <w:widowControl/>
        <w:shd w:val="clear" w:color="auto" w:fill="FFFFFF"/>
        <w:spacing w:line="480" w:lineRule="exact"/>
        <w:ind w:firstLineChars="200" w:firstLine="560"/>
        <w:jc w:val="left"/>
        <w:rPr>
          <w:rFonts w:ascii="仿宋" w:eastAsia="仿宋" w:hAnsi="仿宋" w:cs="宋体"/>
          <w:b/>
          <w:kern w:val="0"/>
          <w:sz w:val="28"/>
          <w:szCs w:val="28"/>
        </w:rPr>
      </w:pPr>
      <w:r>
        <w:rPr>
          <w:rFonts w:ascii="仿宋" w:eastAsia="仿宋" w:hAnsi="仿宋" w:cs="宋体" w:hint="eastAsia"/>
          <w:b/>
          <w:kern w:val="0"/>
          <w:sz w:val="28"/>
          <w:szCs w:val="28"/>
        </w:rPr>
        <w:t>三、专业人才需求分析及培养目标、规格</w:t>
      </w:r>
    </w:p>
    <w:p w:rsidR="00183C98" w:rsidRDefault="0039341F">
      <w:pPr>
        <w:widowControl/>
        <w:shd w:val="clear" w:color="auto" w:fill="FFFFFF"/>
        <w:spacing w:line="480" w:lineRule="exact"/>
        <w:ind w:firstLineChars="200" w:firstLine="482"/>
        <w:jc w:val="left"/>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（一）市场需求：</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1.审计人才出现结构性短缺。</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kern w:val="0"/>
          <w:sz w:val="24"/>
        </w:rPr>
        <w:t>我国审计事业迅速发展，而现有审计人才在数量上缺乏，远不能满足经济发展的需要。根据调研和相关媒体调查，我国5～10年中大约需500万名</w:t>
      </w:r>
      <w:proofErr w:type="gramStart"/>
      <w:r>
        <w:rPr>
          <w:rFonts w:asciiTheme="minorEastAsia" w:eastAsiaTheme="minorEastAsia" w:hAnsiTheme="minorEastAsia" w:cs="宋体"/>
          <w:kern w:val="0"/>
          <w:sz w:val="24"/>
        </w:rPr>
        <w:t>审计学</w:t>
      </w:r>
      <w:proofErr w:type="gramEnd"/>
      <w:r>
        <w:rPr>
          <w:rFonts w:asciiTheme="minorEastAsia" w:eastAsiaTheme="minorEastAsia" w:hAnsiTheme="minorEastAsia" w:cs="宋体"/>
          <w:kern w:val="0"/>
          <w:sz w:val="24"/>
        </w:rPr>
        <w:t>专业人才，目前审计人才市场需求缺口达318万人，其中政府审计人才需求缺口12万人，内部审计人员需求缺口290万人，注册会计师人才需求缺口16万人。有资料在提到我国审计人才缺乏时这样表述：“依靠现有的审计人员如果对政府部门所有的审计对象审计一遍，需要28年的时间。”这种表述虽说有些夸张，但足以说明政府审计现有的8万专业人才与需求相比远远不够。从内部审计来看，</w:t>
      </w:r>
      <w:r>
        <w:rPr>
          <w:rFonts w:asciiTheme="minorEastAsia" w:eastAsiaTheme="minorEastAsia" w:hAnsiTheme="minorEastAsia" w:cs="宋体" w:hint="eastAsia"/>
          <w:kern w:val="0"/>
          <w:sz w:val="24"/>
        </w:rPr>
        <w:t>安徽省</w:t>
      </w:r>
      <w:r>
        <w:rPr>
          <w:rFonts w:asciiTheme="minorEastAsia" w:eastAsiaTheme="minorEastAsia" w:hAnsiTheme="minorEastAsia" w:cs="宋体"/>
          <w:kern w:val="0"/>
          <w:sz w:val="24"/>
        </w:rPr>
        <w:t>省大部分企事业单位无法建立起完善的</w:t>
      </w:r>
      <w:r>
        <w:rPr>
          <w:rFonts w:asciiTheme="minorEastAsia" w:eastAsiaTheme="minorEastAsia" w:hAnsiTheme="minorEastAsia" w:cs="宋体"/>
          <w:kern w:val="0"/>
          <w:sz w:val="24"/>
        </w:rPr>
        <w:lastRenderedPageBreak/>
        <w:t>内部审计机构，即使部分企事业单位建立了内部审计机构，其从业人员也极少数是审计专门人才。</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kern w:val="0"/>
          <w:sz w:val="24"/>
        </w:rPr>
        <w:t>同时，审计队伍整体素质偏低，审计人员层次结构不够合理，技能操作型审计人才短缺，审计从业人员专业学历水平偏低，持有审计专业技术职称或资格的人员占审计从业人员的比例偏低，使得审计技术在实施时大打折扣。经济发展迫切需要既具备专业技能，又具有较高职业道德与人格品质的审计人才，而目前的审计教育仍存在不够重视实践的问题。</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2.国内外经济环境的变化使审计人才培养挑战与机遇并存。资料显示</w:t>
      </w:r>
      <w:r>
        <w:rPr>
          <w:rFonts w:asciiTheme="minorEastAsia" w:eastAsiaTheme="minorEastAsia" w:hAnsiTheme="minorEastAsia" w:cs="宋体"/>
          <w:kern w:val="0"/>
          <w:sz w:val="24"/>
        </w:rPr>
        <w:t xml:space="preserve">: </w:t>
      </w:r>
      <w:r>
        <w:rPr>
          <w:rFonts w:asciiTheme="minorEastAsia" w:eastAsiaTheme="minorEastAsia" w:hAnsiTheme="minorEastAsia" w:cs="宋体" w:hint="eastAsia"/>
          <w:kern w:val="0"/>
          <w:sz w:val="24"/>
        </w:rPr>
        <w:t>经济发达的沿海地区和经济欠发达的中西部地区人才和劳动者的素质等方面差距很大</w:t>
      </w:r>
      <w:r>
        <w:rPr>
          <w:rFonts w:asciiTheme="minorEastAsia" w:eastAsiaTheme="minorEastAsia" w:hAnsiTheme="minorEastAsia" w:cs="宋体"/>
          <w:kern w:val="0"/>
          <w:sz w:val="24"/>
        </w:rPr>
        <w:t>,</w:t>
      </w:r>
      <w:r>
        <w:rPr>
          <w:rFonts w:asciiTheme="minorEastAsia" w:eastAsiaTheme="minorEastAsia" w:hAnsiTheme="minorEastAsia" w:cs="宋体" w:hint="eastAsia"/>
          <w:kern w:val="0"/>
          <w:sz w:val="24"/>
        </w:rPr>
        <w:t>教育落后、人才不足是制约中西部经济发展的重要因素。同时，中西部地区已成为国家重点投资开发的地区，优厚的招商引资条件和政策势必逐渐成为各类企业投资的热点，大量的审计人才将充实到各类企业中为企业服务，所以对审计人才的需求尤为迫切。我院地处安徽省省会合肥，理应为</w:t>
      </w:r>
      <w:proofErr w:type="gramStart"/>
      <w:r>
        <w:rPr>
          <w:rFonts w:asciiTheme="minorEastAsia" w:eastAsiaTheme="minorEastAsia" w:hAnsiTheme="minorEastAsia" w:cs="宋体" w:hint="eastAsia"/>
          <w:kern w:val="0"/>
          <w:sz w:val="24"/>
        </w:rPr>
        <w:t>为</w:t>
      </w:r>
      <w:proofErr w:type="gramEnd"/>
      <w:r>
        <w:rPr>
          <w:rFonts w:asciiTheme="minorEastAsia" w:eastAsiaTheme="minorEastAsia" w:hAnsiTheme="minorEastAsia" w:cs="宋体" w:hint="eastAsia"/>
          <w:kern w:val="0"/>
          <w:sz w:val="24"/>
        </w:rPr>
        <w:t>企业，尤其是民营企业输送大批技能扎实、素质优秀的审计人才，为中部崛起做出应有的贡献。</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3.新准则实施后，我国企业会计信息和审计质量得到了明显提升，财务报告决策地位和审计水平也有了较大幅度提高，对于我国资本市场的长远健康发展和企业改革的深化意义重大。对于高职院校来说，培养熟悉新制度的审计人才尤为迫切，我校积极建设审计专业，就是为新准则的实施奠定人才基础，为审计制度与国际接轨做出应有的贡献。</w:t>
      </w:r>
    </w:p>
    <w:p w:rsidR="00183C98" w:rsidRDefault="0039341F">
      <w:pPr>
        <w:widowControl/>
        <w:shd w:val="clear" w:color="auto" w:fill="FFFFFF"/>
        <w:spacing w:line="480" w:lineRule="exact"/>
        <w:ind w:firstLineChars="200" w:firstLine="482"/>
        <w:jc w:val="left"/>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（二）培养目标</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本专业培养熟练掌握经济、管理、会计、审计等方面知识，掌握会计基本理论和操作技能，熟练掌握审计技能与方法，熟悉相关法律和法规，具有较强的动手能力，培养以诚信为本，热爱祖国，遵守财经法规，德、智、体、美全面发展，具有较强的创新意识和继续发展的潜力，主要能在生产、经营、管理和服务第一线从事出纳、会计、审计等工作的高素质技能型人才。</w:t>
      </w:r>
    </w:p>
    <w:p w:rsidR="00183C98" w:rsidRDefault="0039341F">
      <w:pPr>
        <w:widowControl/>
        <w:shd w:val="clear" w:color="auto" w:fill="FFFFFF"/>
        <w:spacing w:line="480" w:lineRule="exact"/>
        <w:ind w:firstLineChars="200" w:firstLine="482"/>
        <w:jc w:val="left"/>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（三）培养规格</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本专业面向中小企业、行政事业单位、社会中介机构（如会计师事务所）等企业事业单位一线岗位培养会计审计人才，具有良好的职业道德和素养，爱岗敬业，乐于奉献；掌握必需的专业基础理论和知识，能在实践中学习和掌握先进技术的应用，具有创新精</w:t>
      </w:r>
      <w:r>
        <w:rPr>
          <w:rFonts w:asciiTheme="minorEastAsia" w:eastAsiaTheme="minorEastAsia" w:hAnsiTheme="minorEastAsia" w:cs="宋体" w:hint="eastAsia"/>
          <w:kern w:val="0"/>
          <w:sz w:val="24"/>
        </w:rPr>
        <w:lastRenderedPageBreak/>
        <w:t>神和创新能力；掌握本专业成熟技术和高级操作技能；综合素质高，善于协同工作，可持续发展能力强，具体如下表：</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862"/>
        <w:gridCol w:w="1028"/>
        <w:gridCol w:w="3024"/>
        <w:gridCol w:w="3428"/>
      </w:tblGrid>
      <w:tr w:rsidR="00183C98">
        <w:trPr>
          <w:trHeight w:val="446"/>
          <w:tblHeader/>
        </w:trPr>
        <w:tc>
          <w:tcPr>
            <w:tcW w:w="944" w:type="dxa"/>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要素</w:t>
            </w:r>
          </w:p>
        </w:tc>
        <w:tc>
          <w:tcPr>
            <w:tcW w:w="1890" w:type="dxa"/>
            <w:gridSpan w:val="2"/>
            <w:shd w:val="clear" w:color="auto" w:fill="auto"/>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基本要求</w:t>
            </w:r>
          </w:p>
        </w:tc>
        <w:tc>
          <w:tcPr>
            <w:tcW w:w="3024" w:type="dxa"/>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具体内容</w:t>
            </w:r>
          </w:p>
        </w:tc>
        <w:tc>
          <w:tcPr>
            <w:tcW w:w="3428" w:type="dxa"/>
            <w:shd w:val="clear" w:color="auto" w:fill="auto"/>
            <w:vAlign w:val="center"/>
          </w:tcPr>
          <w:p w:rsidR="00183C98" w:rsidRDefault="0039341F">
            <w:pPr>
              <w:widowControl/>
              <w:spacing w:before="100" w:beforeAutospacing="1" w:after="100" w:afterAutospacing="1" w:line="400" w:lineRule="exact"/>
              <w:jc w:val="lef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相应课程或教学环节</w:t>
            </w:r>
          </w:p>
        </w:tc>
      </w:tr>
      <w:tr w:rsidR="00183C98">
        <w:tc>
          <w:tcPr>
            <w:tcW w:w="944" w:type="dxa"/>
            <w:vMerge w:val="restart"/>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知识结构</w:t>
            </w:r>
          </w:p>
        </w:tc>
        <w:tc>
          <w:tcPr>
            <w:tcW w:w="1890" w:type="dxa"/>
            <w:gridSpan w:val="2"/>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科学文化</w:t>
            </w: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具有面向市场经济一线的高等技术应用型人才应必备的专业及文化知识</w:t>
            </w:r>
          </w:p>
        </w:tc>
        <w:tc>
          <w:tcPr>
            <w:tcW w:w="3428" w:type="dxa"/>
            <w:shd w:val="clear" w:color="auto" w:fill="auto"/>
            <w:vAlign w:val="center"/>
          </w:tcPr>
          <w:p w:rsidR="00183C98" w:rsidRDefault="0039341F" w:rsidP="00511B08">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实用英语、应用数学、计算机应用基础、应用文写作、应用文写作、</w:t>
            </w:r>
            <w:r w:rsidR="00511B08" w:rsidRPr="00511B08">
              <w:rPr>
                <w:rFonts w:asciiTheme="minorEastAsia" w:eastAsiaTheme="minorEastAsia" w:hAnsiTheme="minorEastAsia" w:cs="宋体" w:hint="eastAsia"/>
                <w:kern w:val="0"/>
                <w:szCs w:val="21"/>
              </w:rPr>
              <w:t>中国传统会计文化、</w:t>
            </w:r>
            <w:r>
              <w:rPr>
                <w:rFonts w:asciiTheme="minorEastAsia" w:eastAsiaTheme="minorEastAsia" w:hAnsiTheme="minorEastAsia" w:cs="宋体" w:hint="eastAsia"/>
                <w:kern w:val="0"/>
                <w:szCs w:val="21"/>
              </w:rPr>
              <w:t>徽商文化、文秘速录</w:t>
            </w:r>
          </w:p>
        </w:tc>
      </w:tr>
      <w:tr w:rsidR="00183C98">
        <w:tc>
          <w:tcPr>
            <w:tcW w:w="944" w:type="dxa"/>
            <w:vMerge/>
            <w:shd w:val="clear" w:color="auto" w:fill="auto"/>
            <w:vAlign w:val="center"/>
          </w:tcPr>
          <w:p w:rsidR="00183C98" w:rsidRDefault="00183C98">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p>
        </w:tc>
        <w:tc>
          <w:tcPr>
            <w:tcW w:w="1890" w:type="dxa"/>
            <w:gridSpan w:val="2"/>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社会生活</w:t>
            </w: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具有参加社会生活所必须的道德修养、身体素质和心理素质及走向工作岗位所必须的职业素质</w:t>
            </w:r>
          </w:p>
        </w:tc>
        <w:tc>
          <w:tcPr>
            <w:tcW w:w="3428"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思想道德修养与法律基础、形式与政策、体育、心理健康教育、职业发展与就业指导、创新创业教育、商务礼仪</w:t>
            </w:r>
          </w:p>
        </w:tc>
      </w:tr>
      <w:tr w:rsidR="00183C98">
        <w:tc>
          <w:tcPr>
            <w:tcW w:w="944" w:type="dxa"/>
            <w:vMerge/>
            <w:shd w:val="clear" w:color="auto" w:fill="auto"/>
            <w:vAlign w:val="center"/>
          </w:tcPr>
          <w:p w:rsidR="00183C98" w:rsidRDefault="00183C98">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p>
        </w:tc>
        <w:tc>
          <w:tcPr>
            <w:tcW w:w="1890" w:type="dxa"/>
            <w:gridSpan w:val="2"/>
            <w:vMerge w:val="restart"/>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专业知识</w:t>
            </w: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1、熟练</w:t>
            </w:r>
            <w:r>
              <w:rPr>
                <w:rFonts w:asciiTheme="minorEastAsia" w:eastAsiaTheme="minorEastAsia" w:hAnsiTheme="minorEastAsia" w:cs="宋体"/>
                <w:kern w:val="0"/>
                <w:szCs w:val="21"/>
              </w:rPr>
              <w:t>掌握</w:t>
            </w:r>
            <w:r>
              <w:rPr>
                <w:rFonts w:asciiTheme="minorEastAsia" w:eastAsiaTheme="minorEastAsia" w:hAnsiTheme="minorEastAsia" w:cs="宋体" w:hint="eastAsia"/>
                <w:kern w:val="0"/>
                <w:szCs w:val="21"/>
              </w:rPr>
              <w:t>基础会计</w:t>
            </w:r>
            <w:r>
              <w:rPr>
                <w:rFonts w:asciiTheme="minorEastAsia" w:eastAsiaTheme="minorEastAsia" w:hAnsiTheme="minorEastAsia" w:cs="宋体"/>
                <w:kern w:val="0"/>
                <w:szCs w:val="21"/>
              </w:rPr>
              <w:t>业务知识</w:t>
            </w:r>
            <w:r>
              <w:rPr>
                <w:rFonts w:asciiTheme="minorEastAsia" w:eastAsiaTheme="minorEastAsia" w:hAnsiTheme="minorEastAsia" w:cs="宋体" w:hint="eastAsia"/>
                <w:kern w:val="0"/>
                <w:szCs w:val="21"/>
              </w:rPr>
              <w:t>，熟悉基础会计理论及业务知识，具备出纳业务处理能力，掌握珠算、点钞与小键盘录入实用技能</w:t>
            </w:r>
          </w:p>
        </w:tc>
        <w:tc>
          <w:tcPr>
            <w:tcW w:w="3428"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基础会计、基础会计实训、出纳实务、珠算、点钞与小键盘录入实用技能操作</w:t>
            </w:r>
          </w:p>
        </w:tc>
      </w:tr>
      <w:tr w:rsidR="00183C98">
        <w:tc>
          <w:tcPr>
            <w:tcW w:w="944" w:type="dxa"/>
            <w:vMerge/>
            <w:shd w:val="clear" w:color="auto" w:fill="auto"/>
            <w:vAlign w:val="center"/>
          </w:tcPr>
          <w:p w:rsidR="00183C98" w:rsidRDefault="00183C98">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p>
        </w:tc>
        <w:tc>
          <w:tcPr>
            <w:tcW w:w="1890" w:type="dxa"/>
            <w:gridSpan w:val="2"/>
            <w:vMerge/>
            <w:shd w:val="clear" w:color="auto" w:fill="auto"/>
            <w:vAlign w:val="center"/>
          </w:tcPr>
          <w:p w:rsidR="00183C98" w:rsidRDefault="00183C98">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2、掌握扎实的财务会计基础理论知识，掌握成本费用核算方法、掌握手工及计算机处理会计核算的方法并懂得简单财务软件维护常识</w:t>
            </w:r>
          </w:p>
        </w:tc>
        <w:tc>
          <w:tcPr>
            <w:tcW w:w="3428" w:type="dxa"/>
            <w:shd w:val="clear" w:color="auto" w:fill="auto"/>
            <w:vAlign w:val="center"/>
          </w:tcPr>
          <w:p w:rsidR="00183C98" w:rsidRDefault="00017299" w:rsidP="00103D66">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财务会计、财务软件应用与维护、成本会计实务、会计岗位</w:t>
            </w:r>
            <w:r w:rsidR="0039341F">
              <w:rPr>
                <w:rFonts w:asciiTheme="minorEastAsia" w:eastAsiaTheme="minorEastAsia" w:hAnsiTheme="minorEastAsia" w:cs="宋体" w:hint="eastAsia"/>
                <w:kern w:val="0"/>
                <w:szCs w:val="21"/>
              </w:rPr>
              <w:t>实训</w:t>
            </w:r>
          </w:p>
        </w:tc>
      </w:tr>
      <w:tr w:rsidR="00183C98">
        <w:tc>
          <w:tcPr>
            <w:tcW w:w="944" w:type="dxa"/>
            <w:vMerge/>
            <w:shd w:val="clear" w:color="auto" w:fill="auto"/>
            <w:vAlign w:val="center"/>
          </w:tcPr>
          <w:p w:rsidR="00183C98" w:rsidRDefault="00183C98">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p>
        </w:tc>
        <w:tc>
          <w:tcPr>
            <w:tcW w:w="1890" w:type="dxa"/>
            <w:gridSpan w:val="2"/>
            <w:vMerge/>
            <w:shd w:val="clear" w:color="auto" w:fill="auto"/>
            <w:vAlign w:val="center"/>
          </w:tcPr>
          <w:p w:rsidR="00183C98" w:rsidRDefault="00183C98">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3、熟悉并掌握与会计相关的法律知识、行业法规</w:t>
            </w:r>
          </w:p>
        </w:tc>
        <w:tc>
          <w:tcPr>
            <w:tcW w:w="3428"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财经法规与会计职业道德</w:t>
            </w:r>
          </w:p>
        </w:tc>
      </w:tr>
      <w:tr w:rsidR="00183C98">
        <w:tc>
          <w:tcPr>
            <w:tcW w:w="944" w:type="dxa"/>
            <w:vMerge/>
            <w:shd w:val="clear" w:color="auto" w:fill="auto"/>
            <w:vAlign w:val="center"/>
          </w:tcPr>
          <w:p w:rsidR="00183C98" w:rsidRDefault="00183C98">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p>
        </w:tc>
        <w:tc>
          <w:tcPr>
            <w:tcW w:w="1890" w:type="dxa"/>
            <w:gridSpan w:val="2"/>
            <w:vMerge/>
            <w:shd w:val="clear" w:color="auto" w:fill="auto"/>
            <w:vAlign w:val="center"/>
          </w:tcPr>
          <w:p w:rsidR="00183C98" w:rsidRDefault="00183C98">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4、掌握财务管理及基本经营管理业务知识</w:t>
            </w:r>
            <w:r>
              <w:rPr>
                <w:rFonts w:asciiTheme="minorEastAsia" w:eastAsiaTheme="minorEastAsia" w:hAnsiTheme="minorEastAsia" w:cs="宋体" w:hint="eastAsia"/>
                <w:kern w:val="0"/>
                <w:szCs w:val="21"/>
              </w:rPr>
              <w:tab/>
            </w:r>
          </w:p>
        </w:tc>
        <w:tc>
          <w:tcPr>
            <w:tcW w:w="3428" w:type="dxa"/>
            <w:shd w:val="clear" w:color="auto" w:fill="auto"/>
            <w:vAlign w:val="center"/>
          </w:tcPr>
          <w:p w:rsidR="00183C98" w:rsidRDefault="0039341F" w:rsidP="00932BC5">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财务管理概论、管理学基础、经济学基础</w:t>
            </w:r>
            <w:r w:rsidR="00932BC5">
              <w:rPr>
                <w:rFonts w:asciiTheme="minorEastAsia" w:eastAsiaTheme="minorEastAsia" w:hAnsiTheme="minorEastAsia" w:cs="宋体" w:hint="eastAsia"/>
                <w:kern w:val="0"/>
                <w:szCs w:val="21"/>
              </w:rPr>
              <w:t>、ERP沙盘模拟企</w:t>
            </w:r>
            <w:r w:rsidR="00C81BA0">
              <w:rPr>
                <w:rFonts w:asciiTheme="minorEastAsia" w:eastAsiaTheme="minorEastAsia" w:hAnsiTheme="minorEastAsia" w:cs="宋体" w:hint="eastAsia"/>
                <w:kern w:val="0"/>
                <w:szCs w:val="21"/>
              </w:rPr>
              <w:t>业</w:t>
            </w:r>
            <w:r w:rsidR="00932BC5">
              <w:rPr>
                <w:rFonts w:asciiTheme="minorEastAsia" w:eastAsiaTheme="minorEastAsia" w:hAnsiTheme="minorEastAsia" w:cs="宋体" w:hint="eastAsia"/>
                <w:kern w:val="0"/>
                <w:szCs w:val="21"/>
              </w:rPr>
              <w:t>经营</w:t>
            </w:r>
          </w:p>
        </w:tc>
      </w:tr>
      <w:tr w:rsidR="00183C98">
        <w:tc>
          <w:tcPr>
            <w:tcW w:w="944" w:type="dxa"/>
            <w:vMerge/>
            <w:shd w:val="clear" w:color="auto" w:fill="auto"/>
            <w:vAlign w:val="center"/>
          </w:tcPr>
          <w:p w:rsidR="00183C98" w:rsidRDefault="00183C98">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p>
        </w:tc>
        <w:tc>
          <w:tcPr>
            <w:tcW w:w="1890" w:type="dxa"/>
            <w:gridSpan w:val="2"/>
            <w:vMerge/>
            <w:shd w:val="clear" w:color="auto" w:fill="auto"/>
            <w:vAlign w:val="center"/>
          </w:tcPr>
          <w:p w:rsidR="00183C98" w:rsidRDefault="00183C98">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5、了解国内外审计发展的新理论、新动向、新成就；熟练掌握审计原理及业务知识；能够完成企业会计制度的设计；具备假账甄别的基本技能；熟悉企业内部审计理论及业务知识</w:t>
            </w:r>
          </w:p>
        </w:tc>
        <w:tc>
          <w:tcPr>
            <w:tcW w:w="3428"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企业内控制度设计、审计实务、假账甄别、企业内部审计实务、</w:t>
            </w:r>
            <w:r w:rsidR="005D3C09">
              <w:rPr>
                <w:rFonts w:asciiTheme="minorEastAsia" w:eastAsiaTheme="minorEastAsia" w:hAnsiTheme="minorEastAsia" w:cs="宋体" w:hint="eastAsia"/>
                <w:kern w:val="0"/>
                <w:szCs w:val="21"/>
              </w:rPr>
              <w:t>审计实训、</w:t>
            </w:r>
            <w:r>
              <w:rPr>
                <w:rFonts w:asciiTheme="minorEastAsia" w:eastAsiaTheme="minorEastAsia" w:hAnsiTheme="minorEastAsia" w:cs="宋体" w:hint="eastAsia"/>
                <w:kern w:val="0"/>
                <w:szCs w:val="21"/>
              </w:rPr>
              <w:t>毕业设计</w:t>
            </w:r>
          </w:p>
        </w:tc>
      </w:tr>
      <w:tr w:rsidR="00183C98">
        <w:tc>
          <w:tcPr>
            <w:tcW w:w="944" w:type="dxa"/>
            <w:vMerge/>
            <w:shd w:val="clear" w:color="auto" w:fill="auto"/>
            <w:vAlign w:val="center"/>
          </w:tcPr>
          <w:p w:rsidR="00183C98" w:rsidRDefault="00183C98">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p>
        </w:tc>
        <w:tc>
          <w:tcPr>
            <w:tcW w:w="1890" w:type="dxa"/>
            <w:gridSpan w:val="2"/>
            <w:vMerge/>
            <w:shd w:val="clear" w:color="auto" w:fill="auto"/>
            <w:vAlign w:val="center"/>
          </w:tcPr>
          <w:p w:rsidR="00183C98" w:rsidRDefault="00183C98">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6、熟悉并掌握与审计相关的法律知识、行业法规、监管规章及金融机构内部规章</w:t>
            </w:r>
          </w:p>
        </w:tc>
        <w:tc>
          <w:tcPr>
            <w:tcW w:w="3428"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经济法基础</w:t>
            </w:r>
          </w:p>
        </w:tc>
      </w:tr>
      <w:tr w:rsidR="00183C98">
        <w:tc>
          <w:tcPr>
            <w:tcW w:w="944" w:type="dxa"/>
            <w:vMerge/>
            <w:shd w:val="clear" w:color="auto" w:fill="auto"/>
            <w:vAlign w:val="center"/>
          </w:tcPr>
          <w:p w:rsidR="00183C98" w:rsidRDefault="00183C98">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p>
        </w:tc>
        <w:tc>
          <w:tcPr>
            <w:tcW w:w="1890" w:type="dxa"/>
            <w:gridSpan w:val="2"/>
            <w:vMerge/>
            <w:shd w:val="clear" w:color="auto" w:fill="auto"/>
            <w:vAlign w:val="center"/>
          </w:tcPr>
          <w:p w:rsidR="00183C98" w:rsidRDefault="00183C98">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7、熟练掌握EXCEL、统计及财</w:t>
            </w:r>
            <w:r w:rsidR="000E7EFB">
              <w:rPr>
                <w:rFonts w:asciiTheme="minorEastAsia" w:eastAsiaTheme="minorEastAsia" w:hAnsiTheme="minorEastAsia" w:cs="宋体"/>
                <w:noProof/>
                <w:kern w:val="0"/>
                <w:szCs w:val="21"/>
              </w:rPr>
              <w:pict>
                <v:shapetype id="_x0000_t32" coordsize="21600,21600" o:spt="32" o:oned="t" path="m,l21600,21600e" filled="f">
                  <v:path arrowok="t" fillok="f" o:connecttype="none"/>
                  <o:lock v:ext="edit" shapetype="t"/>
                </v:shapetype>
                <v:shape id="_x0000_s1026" type="#_x0000_t32" style="position:absolute;left:0;text-align:left;margin-left:-148.8pt;margin-top:-652.5pt;width:142.5pt;height:0;flip:x;z-index:251658240;mso-position-horizontal-relative:text;mso-position-vertical-relative:text" o:connectortype="straight"/>
              </w:pict>
            </w:r>
            <w:proofErr w:type="gramStart"/>
            <w:r>
              <w:rPr>
                <w:rFonts w:asciiTheme="minorEastAsia" w:eastAsiaTheme="minorEastAsia" w:hAnsiTheme="minorEastAsia" w:cs="宋体" w:hint="eastAsia"/>
                <w:kern w:val="0"/>
                <w:szCs w:val="21"/>
              </w:rPr>
              <w:t>务</w:t>
            </w:r>
            <w:proofErr w:type="gramEnd"/>
            <w:r>
              <w:rPr>
                <w:rFonts w:asciiTheme="minorEastAsia" w:eastAsiaTheme="minorEastAsia" w:hAnsiTheme="minorEastAsia" w:cs="宋体" w:hint="eastAsia"/>
                <w:kern w:val="0"/>
                <w:szCs w:val="21"/>
              </w:rPr>
              <w:t>报表的分析等业务操作</w:t>
            </w:r>
            <w:r>
              <w:rPr>
                <w:rFonts w:asciiTheme="minorEastAsia" w:eastAsiaTheme="minorEastAsia" w:hAnsiTheme="minorEastAsia" w:cs="宋体"/>
                <w:kern w:val="0"/>
                <w:szCs w:val="21"/>
              </w:rPr>
              <w:t xml:space="preserve"> </w:t>
            </w:r>
          </w:p>
        </w:tc>
        <w:tc>
          <w:tcPr>
            <w:tcW w:w="3428"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EXCEL在财务中的应用、财务报表分析、统计学基础</w:t>
            </w:r>
          </w:p>
        </w:tc>
      </w:tr>
      <w:tr w:rsidR="00183C98">
        <w:tc>
          <w:tcPr>
            <w:tcW w:w="944" w:type="dxa"/>
            <w:vMerge/>
            <w:shd w:val="clear" w:color="auto" w:fill="auto"/>
            <w:vAlign w:val="center"/>
          </w:tcPr>
          <w:p w:rsidR="00183C98" w:rsidRDefault="00183C98">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p>
        </w:tc>
        <w:tc>
          <w:tcPr>
            <w:tcW w:w="1890" w:type="dxa"/>
            <w:gridSpan w:val="2"/>
            <w:vMerge/>
            <w:shd w:val="clear" w:color="auto" w:fill="auto"/>
            <w:vAlign w:val="center"/>
          </w:tcPr>
          <w:p w:rsidR="00183C98" w:rsidRDefault="00183C98">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8、掌握税收实务的相关知识</w:t>
            </w:r>
          </w:p>
        </w:tc>
        <w:tc>
          <w:tcPr>
            <w:tcW w:w="3428"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税收实务</w:t>
            </w:r>
          </w:p>
        </w:tc>
      </w:tr>
      <w:tr w:rsidR="00161DEA">
        <w:tc>
          <w:tcPr>
            <w:tcW w:w="944" w:type="dxa"/>
            <w:vMerge w:val="restart"/>
            <w:shd w:val="clear" w:color="auto" w:fill="auto"/>
            <w:vAlign w:val="center"/>
          </w:tcPr>
          <w:p w:rsidR="00161DEA" w:rsidRDefault="008640F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综合</w:t>
            </w:r>
            <w:r w:rsidR="00161DEA">
              <w:rPr>
                <w:rFonts w:asciiTheme="minorEastAsia" w:eastAsiaTheme="minorEastAsia" w:hAnsiTheme="minorEastAsia" w:cs="宋体" w:hint="eastAsia"/>
                <w:kern w:val="0"/>
                <w:szCs w:val="21"/>
              </w:rPr>
              <w:t>素质</w:t>
            </w:r>
          </w:p>
        </w:tc>
        <w:tc>
          <w:tcPr>
            <w:tcW w:w="1890" w:type="dxa"/>
            <w:gridSpan w:val="2"/>
            <w:vMerge w:val="restart"/>
            <w:shd w:val="clear" w:color="auto" w:fill="auto"/>
            <w:vAlign w:val="center"/>
          </w:tcPr>
          <w:p w:rsidR="00161DEA" w:rsidRDefault="00161DEA">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思想道德素质</w:t>
            </w:r>
          </w:p>
        </w:tc>
        <w:tc>
          <w:tcPr>
            <w:tcW w:w="3024" w:type="dxa"/>
            <w:shd w:val="clear" w:color="auto" w:fill="auto"/>
            <w:vAlign w:val="center"/>
          </w:tcPr>
          <w:p w:rsidR="00161DEA" w:rsidRDefault="00161DEA">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r>
              <w:rPr>
                <w:rFonts w:asciiTheme="minorEastAsia" w:eastAsiaTheme="minorEastAsia" w:hAnsiTheme="minorEastAsia" w:cs="宋体"/>
                <w:kern w:val="0"/>
                <w:szCs w:val="21"/>
              </w:rPr>
              <w:t>弘扬伟大的爱国主义精神，确立正确的人生观和价值观</w:t>
            </w:r>
          </w:p>
        </w:tc>
        <w:tc>
          <w:tcPr>
            <w:tcW w:w="3428" w:type="dxa"/>
            <w:vMerge w:val="restart"/>
            <w:shd w:val="clear" w:color="auto" w:fill="auto"/>
            <w:vAlign w:val="center"/>
          </w:tcPr>
          <w:p w:rsidR="00161DEA" w:rsidRDefault="00161DEA">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思想道德修养与法律基础、毛泽东思想和中国特色社会主义、形式与政策</w:t>
            </w:r>
          </w:p>
        </w:tc>
      </w:tr>
      <w:tr w:rsidR="00161DEA">
        <w:tc>
          <w:tcPr>
            <w:tcW w:w="944" w:type="dxa"/>
            <w:vMerge/>
            <w:vAlign w:val="center"/>
          </w:tcPr>
          <w:p w:rsidR="00161DEA" w:rsidRDefault="00161DEA">
            <w:pPr>
              <w:widowControl/>
              <w:jc w:val="center"/>
              <w:rPr>
                <w:rFonts w:asciiTheme="minorEastAsia" w:eastAsiaTheme="minorEastAsia" w:hAnsiTheme="minorEastAsia" w:cs="宋体"/>
                <w:kern w:val="0"/>
                <w:szCs w:val="21"/>
              </w:rPr>
            </w:pPr>
          </w:p>
        </w:tc>
        <w:tc>
          <w:tcPr>
            <w:tcW w:w="1890" w:type="dxa"/>
            <w:gridSpan w:val="2"/>
            <w:vMerge/>
            <w:vAlign w:val="center"/>
          </w:tcPr>
          <w:p w:rsidR="00161DEA" w:rsidRDefault="00161DEA">
            <w:pPr>
              <w:widowControl/>
              <w:jc w:val="center"/>
              <w:rPr>
                <w:rFonts w:asciiTheme="minorEastAsia" w:eastAsiaTheme="minorEastAsia" w:hAnsiTheme="minorEastAsia" w:cs="宋体"/>
                <w:kern w:val="0"/>
                <w:szCs w:val="21"/>
              </w:rPr>
            </w:pPr>
          </w:p>
        </w:tc>
        <w:tc>
          <w:tcPr>
            <w:tcW w:w="3024" w:type="dxa"/>
            <w:shd w:val="clear" w:color="auto" w:fill="auto"/>
            <w:vAlign w:val="center"/>
          </w:tcPr>
          <w:p w:rsidR="00161DEA" w:rsidRDefault="00161DEA">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2、具有</w:t>
            </w:r>
            <w:r>
              <w:rPr>
                <w:rFonts w:asciiTheme="minorEastAsia" w:eastAsiaTheme="minorEastAsia" w:hAnsiTheme="minorEastAsia" w:cs="宋体"/>
                <w:kern w:val="0"/>
                <w:szCs w:val="21"/>
              </w:rPr>
              <w:t>学法守法的自觉性，全面提高法律素质</w:t>
            </w:r>
          </w:p>
        </w:tc>
        <w:tc>
          <w:tcPr>
            <w:tcW w:w="3428" w:type="dxa"/>
            <w:vMerge/>
            <w:vAlign w:val="center"/>
          </w:tcPr>
          <w:p w:rsidR="00161DEA" w:rsidRDefault="00161DEA">
            <w:pPr>
              <w:widowControl/>
              <w:rPr>
                <w:rFonts w:asciiTheme="minorEastAsia" w:eastAsiaTheme="minorEastAsia" w:hAnsiTheme="minorEastAsia" w:cs="宋体"/>
                <w:kern w:val="0"/>
                <w:szCs w:val="21"/>
              </w:rPr>
            </w:pPr>
          </w:p>
        </w:tc>
      </w:tr>
      <w:tr w:rsidR="00161DEA">
        <w:tc>
          <w:tcPr>
            <w:tcW w:w="944" w:type="dxa"/>
            <w:vMerge/>
            <w:vAlign w:val="center"/>
          </w:tcPr>
          <w:p w:rsidR="00161DEA" w:rsidRDefault="00161DEA">
            <w:pPr>
              <w:widowControl/>
              <w:jc w:val="center"/>
              <w:rPr>
                <w:rFonts w:asciiTheme="minorEastAsia" w:eastAsiaTheme="minorEastAsia" w:hAnsiTheme="minorEastAsia" w:cs="宋体"/>
                <w:kern w:val="0"/>
                <w:szCs w:val="21"/>
              </w:rPr>
            </w:pPr>
          </w:p>
        </w:tc>
        <w:tc>
          <w:tcPr>
            <w:tcW w:w="1890" w:type="dxa"/>
            <w:gridSpan w:val="2"/>
            <w:vMerge/>
            <w:vAlign w:val="center"/>
          </w:tcPr>
          <w:p w:rsidR="00161DEA" w:rsidRDefault="00161DEA">
            <w:pPr>
              <w:widowControl/>
              <w:jc w:val="center"/>
              <w:rPr>
                <w:rFonts w:asciiTheme="minorEastAsia" w:eastAsiaTheme="minorEastAsia" w:hAnsiTheme="minorEastAsia" w:cs="宋体"/>
                <w:kern w:val="0"/>
                <w:szCs w:val="21"/>
              </w:rPr>
            </w:pPr>
          </w:p>
        </w:tc>
        <w:tc>
          <w:tcPr>
            <w:tcW w:w="3024" w:type="dxa"/>
            <w:shd w:val="clear" w:color="auto" w:fill="auto"/>
            <w:vAlign w:val="center"/>
          </w:tcPr>
          <w:p w:rsidR="00161DEA" w:rsidRDefault="00161DEA">
            <w:pPr>
              <w:widowControl/>
              <w:spacing w:before="100" w:beforeAutospacing="1" w:after="100" w:afterAutospacing="1" w:line="400" w:lineRule="exact"/>
              <w:outlineLvl w:val="4"/>
              <w:rPr>
                <w:rFonts w:asciiTheme="minorEastAsia" w:eastAsiaTheme="minorEastAsia" w:hAnsiTheme="minorEastAsia" w:cs="宋体"/>
                <w:kern w:val="0"/>
                <w:szCs w:val="21"/>
              </w:rPr>
            </w:pPr>
            <w:r w:rsidRPr="00F915FC">
              <w:rPr>
                <w:rFonts w:asciiTheme="minorEastAsia" w:eastAsiaTheme="minorEastAsia" w:hAnsiTheme="minorEastAsia" w:cs="宋体" w:hint="eastAsia"/>
                <w:kern w:val="0"/>
                <w:szCs w:val="21"/>
              </w:rPr>
              <w:t>3、</w:t>
            </w:r>
            <w:r w:rsidR="00AF266E" w:rsidRPr="00F915FC">
              <w:rPr>
                <w:rFonts w:asciiTheme="minorEastAsia" w:eastAsiaTheme="minorEastAsia" w:hAnsiTheme="minorEastAsia" w:cs="宋体"/>
                <w:kern w:val="0"/>
                <w:szCs w:val="21"/>
              </w:rPr>
              <w:t>学习毛泽东思想和中国特色社会主义理论体系的基本内容，</w:t>
            </w:r>
            <w:r w:rsidRPr="00F915FC">
              <w:rPr>
                <w:rFonts w:asciiTheme="minorEastAsia" w:eastAsiaTheme="minorEastAsia" w:hAnsiTheme="minorEastAsia" w:cs="宋体"/>
                <w:kern w:val="0"/>
                <w:szCs w:val="21"/>
              </w:rPr>
              <w:t>理解毛泽东思想和中国特色社会主义理论体系是马克思主义的基本原理与中国实际相结合的两次伟大的理论成果，是中国共产党集体智慧的结晶。</w:t>
            </w:r>
          </w:p>
        </w:tc>
        <w:tc>
          <w:tcPr>
            <w:tcW w:w="3428" w:type="dxa"/>
            <w:vMerge/>
            <w:vAlign w:val="center"/>
          </w:tcPr>
          <w:p w:rsidR="00161DEA" w:rsidRDefault="00161DEA">
            <w:pPr>
              <w:widowControl/>
              <w:rPr>
                <w:rFonts w:asciiTheme="minorEastAsia" w:eastAsiaTheme="minorEastAsia" w:hAnsiTheme="minorEastAsia" w:cs="宋体"/>
                <w:kern w:val="0"/>
                <w:szCs w:val="21"/>
              </w:rPr>
            </w:pPr>
          </w:p>
        </w:tc>
      </w:tr>
      <w:tr w:rsidR="00161DEA">
        <w:tc>
          <w:tcPr>
            <w:tcW w:w="944" w:type="dxa"/>
            <w:vMerge/>
            <w:vAlign w:val="center"/>
          </w:tcPr>
          <w:p w:rsidR="00161DEA" w:rsidRDefault="00161DEA">
            <w:pPr>
              <w:widowControl/>
              <w:jc w:val="center"/>
              <w:rPr>
                <w:rFonts w:asciiTheme="minorEastAsia" w:eastAsiaTheme="minorEastAsia" w:hAnsiTheme="minorEastAsia" w:cs="宋体"/>
                <w:kern w:val="0"/>
                <w:szCs w:val="21"/>
              </w:rPr>
            </w:pPr>
          </w:p>
        </w:tc>
        <w:tc>
          <w:tcPr>
            <w:tcW w:w="1890" w:type="dxa"/>
            <w:gridSpan w:val="2"/>
            <w:vMerge/>
            <w:vAlign w:val="center"/>
          </w:tcPr>
          <w:p w:rsidR="00161DEA" w:rsidRDefault="00161DEA">
            <w:pPr>
              <w:widowControl/>
              <w:jc w:val="center"/>
              <w:rPr>
                <w:rFonts w:asciiTheme="minorEastAsia" w:eastAsiaTheme="minorEastAsia" w:hAnsiTheme="minorEastAsia" w:cs="宋体"/>
                <w:kern w:val="0"/>
                <w:szCs w:val="21"/>
              </w:rPr>
            </w:pPr>
          </w:p>
        </w:tc>
        <w:tc>
          <w:tcPr>
            <w:tcW w:w="3024" w:type="dxa"/>
            <w:shd w:val="clear" w:color="auto" w:fill="auto"/>
            <w:vAlign w:val="center"/>
          </w:tcPr>
          <w:p w:rsidR="00161DEA" w:rsidRDefault="00161DEA">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4、了解</w:t>
            </w:r>
            <w:r>
              <w:rPr>
                <w:rFonts w:asciiTheme="minorEastAsia" w:eastAsiaTheme="minorEastAsia" w:hAnsiTheme="minorEastAsia" w:cs="宋体"/>
                <w:kern w:val="0"/>
                <w:szCs w:val="21"/>
              </w:rPr>
              <w:t>国内外经济政治形势、国际关系以及国内外热点事件</w:t>
            </w:r>
          </w:p>
        </w:tc>
        <w:tc>
          <w:tcPr>
            <w:tcW w:w="3428" w:type="dxa"/>
            <w:vMerge/>
            <w:vAlign w:val="center"/>
          </w:tcPr>
          <w:p w:rsidR="00161DEA" w:rsidRDefault="00161DEA">
            <w:pPr>
              <w:widowControl/>
              <w:rPr>
                <w:rFonts w:asciiTheme="minorEastAsia" w:eastAsiaTheme="minorEastAsia" w:hAnsiTheme="minorEastAsia" w:cs="宋体"/>
                <w:kern w:val="0"/>
                <w:szCs w:val="21"/>
              </w:rPr>
            </w:pPr>
          </w:p>
        </w:tc>
      </w:tr>
      <w:tr w:rsidR="00161DEA">
        <w:tc>
          <w:tcPr>
            <w:tcW w:w="944" w:type="dxa"/>
            <w:vMerge/>
            <w:vAlign w:val="center"/>
          </w:tcPr>
          <w:p w:rsidR="00161DEA" w:rsidRDefault="00161DEA">
            <w:pPr>
              <w:widowControl/>
              <w:jc w:val="center"/>
              <w:rPr>
                <w:rFonts w:asciiTheme="minorEastAsia" w:eastAsiaTheme="minorEastAsia" w:hAnsiTheme="minorEastAsia" w:cs="宋体"/>
                <w:kern w:val="0"/>
                <w:szCs w:val="21"/>
              </w:rPr>
            </w:pPr>
          </w:p>
        </w:tc>
        <w:tc>
          <w:tcPr>
            <w:tcW w:w="1890" w:type="dxa"/>
            <w:gridSpan w:val="2"/>
            <w:vMerge/>
            <w:vAlign w:val="center"/>
          </w:tcPr>
          <w:p w:rsidR="00161DEA" w:rsidRDefault="00161DEA">
            <w:pPr>
              <w:widowControl/>
              <w:jc w:val="center"/>
              <w:rPr>
                <w:rFonts w:asciiTheme="minorEastAsia" w:eastAsiaTheme="minorEastAsia" w:hAnsiTheme="minorEastAsia" w:cs="宋体"/>
                <w:kern w:val="0"/>
                <w:szCs w:val="21"/>
              </w:rPr>
            </w:pPr>
          </w:p>
        </w:tc>
        <w:tc>
          <w:tcPr>
            <w:tcW w:w="3024" w:type="dxa"/>
            <w:shd w:val="clear" w:color="auto" w:fill="auto"/>
            <w:vAlign w:val="center"/>
          </w:tcPr>
          <w:p w:rsidR="00161DEA" w:rsidRDefault="00161DEA">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5、了解</w:t>
            </w:r>
            <w:r>
              <w:rPr>
                <w:rFonts w:asciiTheme="minorEastAsia" w:eastAsiaTheme="minorEastAsia" w:hAnsiTheme="minorEastAsia" w:cs="宋体"/>
                <w:kern w:val="0"/>
                <w:szCs w:val="21"/>
              </w:rPr>
              <w:t>我国政府的基本原则、基本立场与应对政策</w:t>
            </w:r>
          </w:p>
        </w:tc>
        <w:tc>
          <w:tcPr>
            <w:tcW w:w="3428" w:type="dxa"/>
            <w:vMerge/>
            <w:vAlign w:val="center"/>
          </w:tcPr>
          <w:p w:rsidR="00161DEA" w:rsidRDefault="00161DEA">
            <w:pPr>
              <w:widowControl/>
              <w:rPr>
                <w:rFonts w:asciiTheme="minorEastAsia" w:eastAsiaTheme="minorEastAsia" w:hAnsiTheme="minorEastAsia" w:cs="宋体"/>
                <w:kern w:val="0"/>
                <w:szCs w:val="21"/>
              </w:rPr>
            </w:pPr>
          </w:p>
        </w:tc>
      </w:tr>
      <w:tr w:rsidR="00183C98">
        <w:tc>
          <w:tcPr>
            <w:tcW w:w="944" w:type="dxa"/>
            <w:vMerge/>
            <w:vAlign w:val="center"/>
          </w:tcPr>
          <w:p w:rsidR="00183C98" w:rsidRDefault="00183C98">
            <w:pPr>
              <w:widowControl/>
              <w:jc w:val="center"/>
              <w:rPr>
                <w:rFonts w:asciiTheme="minorEastAsia" w:eastAsiaTheme="minorEastAsia" w:hAnsiTheme="minorEastAsia" w:cs="宋体"/>
                <w:kern w:val="0"/>
                <w:szCs w:val="21"/>
              </w:rPr>
            </w:pPr>
          </w:p>
        </w:tc>
        <w:tc>
          <w:tcPr>
            <w:tcW w:w="1890" w:type="dxa"/>
            <w:gridSpan w:val="2"/>
            <w:vMerge w:val="restart"/>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身心素质</w:t>
            </w: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1、具有良好的</w:t>
            </w:r>
            <w:r>
              <w:rPr>
                <w:rFonts w:asciiTheme="minorEastAsia" w:eastAsiaTheme="minorEastAsia" w:hAnsiTheme="minorEastAsia" w:cs="宋体"/>
                <w:kern w:val="0"/>
                <w:szCs w:val="21"/>
              </w:rPr>
              <w:t>身体素质</w:t>
            </w:r>
          </w:p>
        </w:tc>
        <w:tc>
          <w:tcPr>
            <w:tcW w:w="3428" w:type="dxa"/>
            <w:vMerge w:val="restart"/>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体育、心理健康教育</w:t>
            </w:r>
          </w:p>
        </w:tc>
      </w:tr>
      <w:tr w:rsidR="00183C98">
        <w:tc>
          <w:tcPr>
            <w:tcW w:w="944" w:type="dxa"/>
            <w:vMerge/>
            <w:vAlign w:val="center"/>
          </w:tcPr>
          <w:p w:rsidR="00183C98" w:rsidRDefault="00183C98">
            <w:pPr>
              <w:widowControl/>
              <w:jc w:val="center"/>
              <w:rPr>
                <w:rFonts w:asciiTheme="minorEastAsia" w:eastAsiaTheme="minorEastAsia" w:hAnsiTheme="minorEastAsia" w:cs="宋体"/>
                <w:kern w:val="0"/>
                <w:szCs w:val="21"/>
              </w:rPr>
            </w:pPr>
          </w:p>
        </w:tc>
        <w:tc>
          <w:tcPr>
            <w:tcW w:w="1890" w:type="dxa"/>
            <w:gridSpan w:val="2"/>
            <w:vMerge/>
            <w:vAlign w:val="center"/>
          </w:tcPr>
          <w:p w:rsidR="00183C98" w:rsidRDefault="00183C98">
            <w:pPr>
              <w:widowControl/>
              <w:jc w:val="center"/>
              <w:rPr>
                <w:rFonts w:asciiTheme="minorEastAsia" w:eastAsiaTheme="minorEastAsia" w:hAnsiTheme="minorEastAsia" w:cs="宋体"/>
                <w:kern w:val="0"/>
                <w:szCs w:val="21"/>
              </w:rPr>
            </w:pP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2、具有</w:t>
            </w:r>
            <w:r>
              <w:rPr>
                <w:rFonts w:asciiTheme="minorEastAsia" w:eastAsiaTheme="minorEastAsia" w:hAnsiTheme="minorEastAsia" w:cs="宋体"/>
                <w:kern w:val="0"/>
                <w:szCs w:val="21"/>
              </w:rPr>
              <w:t>良好的</w:t>
            </w:r>
            <w:hyperlink r:id="rId10" w:tgtFrame="_blank" w:history="1">
              <w:r>
                <w:rPr>
                  <w:rFonts w:asciiTheme="minorEastAsia" w:eastAsiaTheme="minorEastAsia" w:hAnsiTheme="minorEastAsia" w:cs="宋体"/>
                  <w:kern w:val="0"/>
                  <w:szCs w:val="21"/>
                </w:rPr>
                <w:t>心理素质</w:t>
              </w:r>
            </w:hyperlink>
            <w:r>
              <w:rPr>
                <w:rFonts w:asciiTheme="minorEastAsia" w:eastAsiaTheme="minorEastAsia" w:hAnsiTheme="minorEastAsia" w:cs="宋体"/>
                <w:kern w:val="0"/>
                <w:szCs w:val="21"/>
              </w:rPr>
              <w:t>，促进学生身心全面和谐发展和素质全面提高的教育活动</w:t>
            </w:r>
          </w:p>
        </w:tc>
        <w:tc>
          <w:tcPr>
            <w:tcW w:w="3428" w:type="dxa"/>
            <w:vMerge/>
            <w:vAlign w:val="center"/>
          </w:tcPr>
          <w:p w:rsidR="00183C98" w:rsidRDefault="00183C98">
            <w:pPr>
              <w:widowControl/>
              <w:rPr>
                <w:rFonts w:asciiTheme="minorEastAsia" w:eastAsiaTheme="minorEastAsia" w:hAnsiTheme="minorEastAsia" w:cs="宋体"/>
                <w:kern w:val="0"/>
                <w:szCs w:val="21"/>
              </w:rPr>
            </w:pPr>
          </w:p>
        </w:tc>
      </w:tr>
      <w:tr w:rsidR="00B02162">
        <w:tc>
          <w:tcPr>
            <w:tcW w:w="944" w:type="dxa"/>
            <w:vMerge/>
            <w:vAlign w:val="center"/>
          </w:tcPr>
          <w:p w:rsidR="00B02162" w:rsidRDefault="00B02162">
            <w:pPr>
              <w:widowControl/>
              <w:jc w:val="center"/>
              <w:rPr>
                <w:rFonts w:asciiTheme="minorEastAsia" w:eastAsiaTheme="minorEastAsia" w:hAnsiTheme="minorEastAsia" w:cs="宋体"/>
                <w:kern w:val="0"/>
                <w:szCs w:val="21"/>
              </w:rPr>
            </w:pPr>
          </w:p>
        </w:tc>
        <w:tc>
          <w:tcPr>
            <w:tcW w:w="1890" w:type="dxa"/>
            <w:gridSpan w:val="2"/>
            <w:vMerge w:val="restart"/>
            <w:shd w:val="clear" w:color="auto" w:fill="auto"/>
            <w:vAlign w:val="center"/>
          </w:tcPr>
          <w:p w:rsidR="00B02162" w:rsidRDefault="00B02162">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人文素质</w:t>
            </w:r>
          </w:p>
        </w:tc>
        <w:tc>
          <w:tcPr>
            <w:tcW w:w="3024" w:type="dxa"/>
            <w:shd w:val="clear" w:color="auto" w:fill="auto"/>
            <w:vAlign w:val="center"/>
          </w:tcPr>
          <w:p w:rsidR="00B02162" w:rsidRDefault="00B02162">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1、具有一定的人文知识和人文素养</w:t>
            </w:r>
          </w:p>
        </w:tc>
        <w:tc>
          <w:tcPr>
            <w:tcW w:w="3428" w:type="dxa"/>
            <w:vMerge w:val="restart"/>
            <w:shd w:val="clear" w:color="auto" w:fill="auto"/>
            <w:vAlign w:val="center"/>
          </w:tcPr>
          <w:p w:rsidR="00B02162" w:rsidRDefault="00B02162">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应用文写作、中国传统会计文化、徽商文化</w:t>
            </w:r>
          </w:p>
        </w:tc>
      </w:tr>
      <w:tr w:rsidR="00B02162">
        <w:tc>
          <w:tcPr>
            <w:tcW w:w="944" w:type="dxa"/>
            <w:vMerge/>
            <w:vAlign w:val="center"/>
          </w:tcPr>
          <w:p w:rsidR="00B02162" w:rsidRDefault="00B02162">
            <w:pPr>
              <w:widowControl/>
              <w:jc w:val="center"/>
              <w:rPr>
                <w:rFonts w:asciiTheme="minorEastAsia" w:eastAsiaTheme="minorEastAsia" w:hAnsiTheme="minorEastAsia" w:cs="宋体"/>
                <w:kern w:val="0"/>
                <w:szCs w:val="21"/>
              </w:rPr>
            </w:pPr>
          </w:p>
        </w:tc>
        <w:tc>
          <w:tcPr>
            <w:tcW w:w="1890" w:type="dxa"/>
            <w:gridSpan w:val="2"/>
            <w:vMerge/>
            <w:vAlign w:val="center"/>
          </w:tcPr>
          <w:p w:rsidR="00B02162" w:rsidRDefault="00B02162">
            <w:pPr>
              <w:widowControl/>
              <w:jc w:val="center"/>
              <w:rPr>
                <w:rFonts w:asciiTheme="minorEastAsia" w:eastAsiaTheme="minorEastAsia" w:hAnsiTheme="minorEastAsia" w:cs="宋体"/>
                <w:kern w:val="0"/>
                <w:szCs w:val="21"/>
              </w:rPr>
            </w:pPr>
          </w:p>
        </w:tc>
        <w:tc>
          <w:tcPr>
            <w:tcW w:w="3024" w:type="dxa"/>
            <w:shd w:val="clear" w:color="auto" w:fill="auto"/>
            <w:vAlign w:val="center"/>
          </w:tcPr>
          <w:p w:rsidR="00B02162" w:rsidRDefault="00B02162">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2、具有流畅的语言表达能力</w:t>
            </w:r>
          </w:p>
        </w:tc>
        <w:tc>
          <w:tcPr>
            <w:tcW w:w="3428" w:type="dxa"/>
            <w:vMerge/>
            <w:vAlign w:val="center"/>
          </w:tcPr>
          <w:p w:rsidR="00B02162" w:rsidRDefault="00B02162">
            <w:pPr>
              <w:widowControl/>
              <w:rPr>
                <w:rFonts w:asciiTheme="minorEastAsia" w:eastAsiaTheme="minorEastAsia" w:hAnsiTheme="minorEastAsia" w:cs="宋体"/>
                <w:kern w:val="0"/>
                <w:szCs w:val="21"/>
              </w:rPr>
            </w:pPr>
          </w:p>
        </w:tc>
      </w:tr>
      <w:tr w:rsidR="00B02162">
        <w:tc>
          <w:tcPr>
            <w:tcW w:w="944" w:type="dxa"/>
            <w:vMerge/>
            <w:vAlign w:val="center"/>
          </w:tcPr>
          <w:p w:rsidR="00B02162" w:rsidRDefault="00B02162">
            <w:pPr>
              <w:widowControl/>
              <w:jc w:val="center"/>
              <w:rPr>
                <w:rFonts w:asciiTheme="minorEastAsia" w:eastAsiaTheme="minorEastAsia" w:hAnsiTheme="minorEastAsia" w:cs="宋体"/>
                <w:kern w:val="0"/>
                <w:szCs w:val="21"/>
              </w:rPr>
            </w:pPr>
          </w:p>
        </w:tc>
        <w:tc>
          <w:tcPr>
            <w:tcW w:w="1890" w:type="dxa"/>
            <w:gridSpan w:val="2"/>
            <w:vMerge/>
            <w:vAlign w:val="center"/>
          </w:tcPr>
          <w:p w:rsidR="00B02162" w:rsidRDefault="00B02162">
            <w:pPr>
              <w:widowControl/>
              <w:jc w:val="center"/>
              <w:rPr>
                <w:rFonts w:asciiTheme="minorEastAsia" w:eastAsiaTheme="minorEastAsia" w:hAnsiTheme="minorEastAsia" w:cs="宋体"/>
                <w:kern w:val="0"/>
                <w:szCs w:val="21"/>
              </w:rPr>
            </w:pPr>
          </w:p>
        </w:tc>
        <w:tc>
          <w:tcPr>
            <w:tcW w:w="3024" w:type="dxa"/>
            <w:shd w:val="clear" w:color="auto" w:fill="auto"/>
            <w:vAlign w:val="center"/>
          </w:tcPr>
          <w:p w:rsidR="00B02162" w:rsidRDefault="00B02162">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3、具有应用文写作能力</w:t>
            </w:r>
          </w:p>
        </w:tc>
        <w:tc>
          <w:tcPr>
            <w:tcW w:w="3428" w:type="dxa"/>
            <w:vMerge/>
            <w:vAlign w:val="center"/>
          </w:tcPr>
          <w:p w:rsidR="00B02162" w:rsidRDefault="00B02162">
            <w:pPr>
              <w:widowControl/>
              <w:rPr>
                <w:rFonts w:asciiTheme="minorEastAsia" w:eastAsiaTheme="minorEastAsia" w:hAnsiTheme="minorEastAsia" w:cs="宋体"/>
                <w:kern w:val="0"/>
                <w:szCs w:val="21"/>
              </w:rPr>
            </w:pPr>
          </w:p>
        </w:tc>
      </w:tr>
      <w:tr w:rsidR="00B02162">
        <w:trPr>
          <w:trHeight w:val="341"/>
        </w:trPr>
        <w:tc>
          <w:tcPr>
            <w:tcW w:w="944" w:type="dxa"/>
            <w:vMerge/>
            <w:vAlign w:val="center"/>
          </w:tcPr>
          <w:p w:rsidR="00B02162" w:rsidRDefault="00B02162">
            <w:pPr>
              <w:widowControl/>
              <w:jc w:val="center"/>
              <w:rPr>
                <w:rFonts w:asciiTheme="minorEastAsia" w:eastAsiaTheme="minorEastAsia" w:hAnsiTheme="minorEastAsia" w:cs="宋体"/>
                <w:kern w:val="0"/>
                <w:szCs w:val="21"/>
              </w:rPr>
            </w:pPr>
          </w:p>
        </w:tc>
        <w:tc>
          <w:tcPr>
            <w:tcW w:w="1890" w:type="dxa"/>
            <w:gridSpan w:val="2"/>
            <w:vMerge/>
            <w:vAlign w:val="center"/>
          </w:tcPr>
          <w:p w:rsidR="00B02162" w:rsidRDefault="00B02162">
            <w:pPr>
              <w:widowControl/>
              <w:jc w:val="center"/>
              <w:rPr>
                <w:rFonts w:asciiTheme="minorEastAsia" w:eastAsiaTheme="minorEastAsia" w:hAnsiTheme="minorEastAsia" w:cs="宋体"/>
                <w:kern w:val="0"/>
                <w:szCs w:val="21"/>
              </w:rPr>
            </w:pPr>
          </w:p>
        </w:tc>
        <w:tc>
          <w:tcPr>
            <w:tcW w:w="3024" w:type="dxa"/>
            <w:shd w:val="clear" w:color="auto" w:fill="auto"/>
            <w:vAlign w:val="center"/>
          </w:tcPr>
          <w:p w:rsidR="00B02162" w:rsidRDefault="00B02162">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4、了解中国传统会计文化</w:t>
            </w:r>
          </w:p>
        </w:tc>
        <w:tc>
          <w:tcPr>
            <w:tcW w:w="3428" w:type="dxa"/>
            <w:vMerge/>
            <w:vAlign w:val="center"/>
          </w:tcPr>
          <w:p w:rsidR="00B02162" w:rsidRDefault="00B02162">
            <w:pPr>
              <w:widowControl/>
              <w:rPr>
                <w:rFonts w:asciiTheme="minorEastAsia" w:eastAsiaTheme="minorEastAsia" w:hAnsiTheme="minorEastAsia" w:cs="宋体"/>
                <w:kern w:val="0"/>
                <w:szCs w:val="21"/>
              </w:rPr>
            </w:pPr>
          </w:p>
        </w:tc>
      </w:tr>
      <w:tr w:rsidR="00B02162">
        <w:tc>
          <w:tcPr>
            <w:tcW w:w="944" w:type="dxa"/>
            <w:vMerge/>
            <w:vAlign w:val="center"/>
          </w:tcPr>
          <w:p w:rsidR="00B02162" w:rsidRDefault="00B02162">
            <w:pPr>
              <w:widowControl/>
              <w:jc w:val="center"/>
              <w:rPr>
                <w:rFonts w:asciiTheme="minorEastAsia" w:eastAsiaTheme="minorEastAsia" w:hAnsiTheme="minorEastAsia" w:cs="宋体"/>
                <w:kern w:val="0"/>
                <w:szCs w:val="21"/>
              </w:rPr>
            </w:pPr>
          </w:p>
        </w:tc>
        <w:tc>
          <w:tcPr>
            <w:tcW w:w="1890" w:type="dxa"/>
            <w:gridSpan w:val="2"/>
            <w:vMerge/>
            <w:vAlign w:val="center"/>
          </w:tcPr>
          <w:p w:rsidR="00B02162" w:rsidRDefault="00B02162">
            <w:pPr>
              <w:widowControl/>
              <w:jc w:val="center"/>
              <w:rPr>
                <w:rFonts w:asciiTheme="minorEastAsia" w:eastAsiaTheme="minorEastAsia" w:hAnsiTheme="minorEastAsia" w:cs="宋体"/>
                <w:kern w:val="0"/>
                <w:szCs w:val="21"/>
              </w:rPr>
            </w:pPr>
          </w:p>
        </w:tc>
        <w:tc>
          <w:tcPr>
            <w:tcW w:w="3024" w:type="dxa"/>
            <w:shd w:val="clear" w:color="auto" w:fill="auto"/>
            <w:vAlign w:val="center"/>
          </w:tcPr>
          <w:p w:rsidR="00B02162" w:rsidRDefault="00B02162">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5、了解</w:t>
            </w:r>
            <w:r>
              <w:rPr>
                <w:rFonts w:hint="eastAsia"/>
                <w:color w:val="333333"/>
                <w:szCs w:val="21"/>
              </w:rPr>
              <w:t>中国会计文化建设所遵循的原则和具体建设内容</w:t>
            </w:r>
            <w:r>
              <w:rPr>
                <w:rFonts w:hint="eastAsia"/>
                <w:color w:val="333333"/>
                <w:szCs w:val="21"/>
              </w:rPr>
              <w:t>,</w:t>
            </w:r>
          </w:p>
        </w:tc>
        <w:tc>
          <w:tcPr>
            <w:tcW w:w="3428" w:type="dxa"/>
            <w:vMerge/>
            <w:vAlign w:val="center"/>
          </w:tcPr>
          <w:p w:rsidR="00B02162" w:rsidRDefault="00B02162">
            <w:pPr>
              <w:widowControl/>
              <w:rPr>
                <w:rFonts w:asciiTheme="minorEastAsia" w:eastAsiaTheme="minorEastAsia" w:hAnsiTheme="minorEastAsia" w:cs="宋体"/>
                <w:kern w:val="0"/>
                <w:szCs w:val="21"/>
              </w:rPr>
            </w:pPr>
          </w:p>
        </w:tc>
      </w:tr>
      <w:tr w:rsidR="00B02162">
        <w:tc>
          <w:tcPr>
            <w:tcW w:w="944" w:type="dxa"/>
            <w:vMerge/>
            <w:vAlign w:val="center"/>
          </w:tcPr>
          <w:p w:rsidR="00B02162" w:rsidRDefault="00B02162">
            <w:pPr>
              <w:widowControl/>
              <w:jc w:val="center"/>
              <w:rPr>
                <w:rFonts w:asciiTheme="minorEastAsia" w:eastAsiaTheme="minorEastAsia" w:hAnsiTheme="minorEastAsia" w:cs="宋体"/>
                <w:kern w:val="0"/>
                <w:szCs w:val="21"/>
              </w:rPr>
            </w:pPr>
          </w:p>
        </w:tc>
        <w:tc>
          <w:tcPr>
            <w:tcW w:w="1890" w:type="dxa"/>
            <w:gridSpan w:val="2"/>
            <w:vMerge/>
            <w:vAlign w:val="center"/>
          </w:tcPr>
          <w:p w:rsidR="00B02162" w:rsidRDefault="00B02162">
            <w:pPr>
              <w:widowControl/>
              <w:jc w:val="center"/>
              <w:rPr>
                <w:rFonts w:asciiTheme="minorEastAsia" w:eastAsiaTheme="minorEastAsia" w:hAnsiTheme="minorEastAsia" w:cs="宋体"/>
                <w:kern w:val="0"/>
                <w:szCs w:val="21"/>
              </w:rPr>
            </w:pPr>
          </w:p>
        </w:tc>
        <w:tc>
          <w:tcPr>
            <w:tcW w:w="3024" w:type="dxa"/>
            <w:shd w:val="clear" w:color="auto" w:fill="auto"/>
            <w:vAlign w:val="center"/>
          </w:tcPr>
          <w:p w:rsidR="00B02162" w:rsidRDefault="00B02162">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6、了解徽商历史文化</w:t>
            </w:r>
          </w:p>
        </w:tc>
        <w:tc>
          <w:tcPr>
            <w:tcW w:w="3428" w:type="dxa"/>
            <w:vMerge/>
            <w:vAlign w:val="center"/>
          </w:tcPr>
          <w:p w:rsidR="00B02162" w:rsidRDefault="00B02162">
            <w:pPr>
              <w:widowControl/>
              <w:rPr>
                <w:rFonts w:asciiTheme="minorEastAsia" w:eastAsiaTheme="minorEastAsia" w:hAnsiTheme="minorEastAsia" w:cs="宋体"/>
                <w:kern w:val="0"/>
                <w:szCs w:val="21"/>
              </w:rPr>
            </w:pPr>
          </w:p>
        </w:tc>
      </w:tr>
      <w:tr w:rsidR="00B02162">
        <w:tc>
          <w:tcPr>
            <w:tcW w:w="944" w:type="dxa"/>
            <w:vMerge/>
            <w:vAlign w:val="center"/>
          </w:tcPr>
          <w:p w:rsidR="00B02162" w:rsidRDefault="00B02162">
            <w:pPr>
              <w:widowControl/>
              <w:jc w:val="center"/>
              <w:rPr>
                <w:rFonts w:asciiTheme="minorEastAsia" w:eastAsiaTheme="minorEastAsia" w:hAnsiTheme="minorEastAsia" w:cs="宋体"/>
                <w:kern w:val="0"/>
                <w:szCs w:val="21"/>
              </w:rPr>
            </w:pPr>
          </w:p>
        </w:tc>
        <w:tc>
          <w:tcPr>
            <w:tcW w:w="1890" w:type="dxa"/>
            <w:gridSpan w:val="2"/>
            <w:vMerge/>
            <w:vAlign w:val="center"/>
          </w:tcPr>
          <w:p w:rsidR="00B02162" w:rsidRDefault="00B02162">
            <w:pPr>
              <w:widowControl/>
              <w:jc w:val="center"/>
              <w:rPr>
                <w:rFonts w:asciiTheme="minorEastAsia" w:eastAsiaTheme="minorEastAsia" w:hAnsiTheme="minorEastAsia" w:cs="宋体"/>
                <w:kern w:val="0"/>
                <w:szCs w:val="21"/>
              </w:rPr>
            </w:pPr>
          </w:p>
        </w:tc>
        <w:tc>
          <w:tcPr>
            <w:tcW w:w="3024" w:type="dxa"/>
            <w:shd w:val="clear" w:color="auto" w:fill="auto"/>
            <w:vAlign w:val="center"/>
          </w:tcPr>
          <w:p w:rsidR="00B02162" w:rsidRDefault="00B02162">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7、树立</w:t>
            </w:r>
            <w:r>
              <w:rPr>
                <w:rFonts w:asciiTheme="minorEastAsia" w:eastAsiaTheme="minorEastAsia" w:hAnsiTheme="minorEastAsia" w:cs="宋体"/>
                <w:kern w:val="0"/>
                <w:szCs w:val="21"/>
              </w:rPr>
              <w:t>“诚信为本”的商业经营理念</w:t>
            </w:r>
          </w:p>
        </w:tc>
        <w:tc>
          <w:tcPr>
            <w:tcW w:w="3428" w:type="dxa"/>
            <w:vMerge/>
            <w:vAlign w:val="center"/>
          </w:tcPr>
          <w:p w:rsidR="00B02162" w:rsidRDefault="00B02162">
            <w:pPr>
              <w:widowControl/>
              <w:rPr>
                <w:rFonts w:asciiTheme="minorEastAsia" w:eastAsiaTheme="minorEastAsia" w:hAnsiTheme="minorEastAsia" w:cs="宋体"/>
                <w:kern w:val="0"/>
                <w:szCs w:val="21"/>
              </w:rPr>
            </w:pPr>
          </w:p>
        </w:tc>
      </w:tr>
      <w:tr w:rsidR="00183C98">
        <w:tc>
          <w:tcPr>
            <w:tcW w:w="944" w:type="dxa"/>
            <w:vMerge/>
            <w:vAlign w:val="center"/>
          </w:tcPr>
          <w:p w:rsidR="00183C98" w:rsidRDefault="00183C98">
            <w:pPr>
              <w:widowControl/>
              <w:jc w:val="center"/>
              <w:rPr>
                <w:rFonts w:asciiTheme="minorEastAsia" w:eastAsiaTheme="minorEastAsia" w:hAnsiTheme="minorEastAsia" w:cs="宋体"/>
                <w:kern w:val="0"/>
                <w:szCs w:val="21"/>
              </w:rPr>
            </w:pPr>
          </w:p>
        </w:tc>
        <w:tc>
          <w:tcPr>
            <w:tcW w:w="1890" w:type="dxa"/>
            <w:gridSpan w:val="2"/>
            <w:vMerge w:val="restart"/>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职业素质</w:t>
            </w: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1、掌握</w:t>
            </w:r>
            <w:r>
              <w:rPr>
                <w:rFonts w:asciiTheme="minorEastAsia" w:eastAsiaTheme="minorEastAsia" w:hAnsiTheme="minorEastAsia" w:cs="宋体"/>
                <w:kern w:val="0"/>
                <w:szCs w:val="21"/>
              </w:rPr>
              <w:t>职业生涯和就业的有关知识和技能，注重能力的培养</w:t>
            </w:r>
            <w:r>
              <w:rPr>
                <w:rFonts w:asciiTheme="minorEastAsia" w:eastAsiaTheme="minorEastAsia" w:hAnsiTheme="minorEastAsia" w:cs="宋体" w:hint="eastAsia"/>
                <w:kern w:val="0"/>
                <w:szCs w:val="21"/>
              </w:rPr>
              <w:t> </w:t>
            </w:r>
          </w:p>
        </w:tc>
        <w:tc>
          <w:tcPr>
            <w:tcW w:w="3428" w:type="dxa"/>
            <w:vMerge w:val="restart"/>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职业发展与就业指导、创新创业教育</w:t>
            </w:r>
          </w:p>
          <w:p w:rsidR="00183C98" w:rsidRDefault="00183C98">
            <w:pPr>
              <w:spacing w:before="100" w:beforeAutospacing="1" w:after="100" w:afterAutospacing="1" w:line="400" w:lineRule="exact"/>
              <w:outlineLvl w:val="4"/>
              <w:rPr>
                <w:rFonts w:asciiTheme="minorEastAsia" w:eastAsiaTheme="minorEastAsia" w:hAnsiTheme="minorEastAsia" w:cs="宋体"/>
                <w:kern w:val="0"/>
                <w:szCs w:val="21"/>
              </w:rPr>
            </w:pPr>
          </w:p>
        </w:tc>
      </w:tr>
      <w:tr w:rsidR="00183C98">
        <w:tc>
          <w:tcPr>
            <w:tcW w:w="944" w:type="dxa"/>
            <w:vMerge/>
            <w:vAlign w:val="center"/>
          </w:tcPr>
          <w:p w:rsidR="00183C98" w:rsidRDefault="00183C98">
            <w:pPr>
              <w:widowControl/>
              <w:jc w:val="center"/>
              <w:rPr>
                <w:rFonts w:asciiTheme="minorEastAsia" w:eastAsiaTheme="minorEastAsia" w:hAnsiTheme="minorEastAsia" w:cs="宋体"/>
                <w:kern w:val="0"/>
                <w:szCs w:val="21"/>
              </w:rPr>
            </w:pPr>
          </w:p>
        </w:tc>
        <w:tc>
          <w:tcPr>
            <w:tcW w:w="1890" w:type="dxa"/>
            <w:gridSpan w:val="2"/>
            <w:vMerge/>
            <w:vAlign w:val="center"/>
          </w:tcPr>
          <w:p w:rsidR="00183C98" w:rsidRDefault="00183C98">
            <w:pPr>
              <w:widowControl/>
              <w:jc w:val="center"/>
              <w:rPr>
                <w:rFonts w:asciiTheme="minorEastAsia" w:eastAsiaTheme="minorEastAsia" w:hAnsiTheme="minorEastAsia" w:cs="宋体"/>
                <w:kern w:val="0"/>
                <w:szCs w:val="21"/>
              </w:rPr>
            </w:pP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2、培养</w:t>
            </w:r>
            <w:r>
              <w:rPr>
                <w:rFonts w:asciiTheme="minorEastAsia" w:eastAsiaTheme="minorEastAsia" w:hAnsiTheme="minorEastAsia" w:cs="宋体"/>
                <w:kern w:val="0"/>
                <w:szCs w:val="21"/>
              </w:rPr>
              <w:t>具有创业基本素质和开创型个性的人才</w:t>
            </w:r>
          </w:p>
        </w:tc>
        <w:tc>
          <w:tcPr>
            <w:tcW w:w="3428" w:type="dxa"/>
            <w:vMerge/>
            <w:shd w:val="clear" w:color="auto" w:fill="auto"/>
            <w:vAlign w:val="center"/>
          </w:tcPr>
          <w:p w:rsidR="00183C98" w:rsidRDefault="00183C98">
            <w:pPr>
              <w:widowControl/>
              <w:spacing w:before="100" w:beforeAutospacing="1" w:after="100" w:afterAutospacing="1" w:line="400" w:lineRule="exact"/>
              <w:outlineLvl w:val="4"/>
              <w:rPr>
                <w:rFonts w:asciiTheme="minorEastAsia" w:eastAsiaTheme="minorEastAsia" w:hAnsiTheme="minorEastAsia" w:cs="宋体"/>
                <w:kern w:val="0"/>
                <w:szCs w:val="21"/>
              </w:rPr>
            </w:pPr>
          </w:p>
        </w:tc>
      </w:tr>
      <w:tr w:rsidR="007703B8" w:rsidTr="00C2464A">
        <w:tc>
          <w:tcPr>
            <w:tcW w:w="944" w:type="dxa"/>
            <w:vMerge w:val="restart"/>
            <w:tcBorders>
              <w:top w:val="nil"/>
            </w:tcBorders>
            <w:vAlign w:val="center"/>
          </w:tcPr>
          <w:p w:rsidR="002515DB" w:rsidRDefault="000E7EFB">
            <w:pPr>
              <w:widowControl/>
              <w:jc w:val="center"/>
              <w:rPr>
                <w:rFonts w:asciiTheme="minorEastAsia" w:eastAsiaTheme="minorEastAsia" w:hAnsiTheme="minorEastAsia" w:cs="宋体"/>
                <w:kern w:val="0"/>
                <w:szCs w:val="21"/>
              </w:rPr>
            </w:pPr>
            <w:r>
              <w:rPr>
                <w:rFonts w:asciiTheme="minorEastAsia" w:eastAsiaTheme="minorEastAsia" w:hAnsiTheme="minorEastAsia" w:cs="宋体"/>
                <w:noProof/>
                <w:kern w:val="0"/>
                <w:szCs w:val="21"/>
              </w:rPr>
              <w:pict>
                <v:shape id="_x0000_s1037" type="#_x0000_t32" style="position:absolute;left:0;text-align:left;margin-left:-5.45pt;margin-top:-151.2pt;width:45.9pt;height:0;flip:x;z-index:251662336;mso-position-horizontal-relative:text;mso-position-vertical-relative:text" o:connectortype="straight"/>
              </w:pict>
            </w:r>
          </w:p>
          <w:p w:rsidR="007703B8" w:rsidRDefault="000E7EFB">
            <w:pPr>
              <w:widowControl/>
              <w:jc w:val="center"/>
              <w:rPr>
                <w:rFonts w:asciiTheme="minorEastAsia" w:eastAsiaTheme="minorEastAsia" w:hAnsiTheme="minorEastAsia" w:cs="宋体"/>
                <w:kern w:val="0"/>
                <w:szCs w:val="21"/>
              </w:rPr>
            </w:pPr>
            <w:r>
              <w:rPr>
                <w:rFonts w:asciiTheme="minorEastAsia" w:eastAsiaTheme="minorEastAsia" w:hAnsiTheme="minorEastAsia" w:cs="宋体"/>
                <w:noProof/>
                <w:kern w:val="0"/>
                <w:szCs w:val="21"/>
              </w:rPr>
              <w:pict>
                <v:shape id="_x0000_s1030" type="#_x0000_t32" style="position:absolute;left:0;text-align:left;margin-left:1.9pt;margin-top:-198.8pt;width:.05pt;height:.05pt;z-index:251661312;mso-position-horizontal-relative:text;mso-position-vertical-relative:text" o:connectortype="straight"/>
              </w:pict>
            </w:r>
            <w:r>
              <w:rPr>
                <w:rFonts w:asciiTheme="minorEastAsia" w:eastAsiaTheme="minorEastAsia" w:hAnsiTheme="minorEastAsia" w:cs="宋体"/>
                <w:noProof/>
                <w:kern w:val="0"/>
                <w:szCs w:val="21"/>
              </w:rPr>
              <w:pict>
                <v:shape id="_x0000_s1027" type="#_x0000_t32" style="position:absolute;left:0;text-align:left;margin-left:-5.55pt;margin-top:-199.65pt;width:0;height:.75pt;z-index:251659264;mso-position-horizontal-relative:text;mso-position-vertical-relative:text" o:connectortype="straight"/>
              </w:pict>
            </w:r>
            <w:r>
              <w:rPr>
                <w:rFonts w:asciiTheme="minorEastAsia" w:eastAsiaTheme="minorEastAsia" w:hAnsiTheme="minorEastAsia" w:cs="宋体"/>
                <w:noProof/>
                <w:kern w:val="0"/>
                <w:szCs w:val="21"/>
              </w:rPr>
              <w:pict>
                <v:shape id="_x0000_s1028" type="#_x0000_t32" style="position:absolute;left:0;text-align:left;margin-left:40.3pt;margin-top:-198.9pt;width:.05pt;height:.05pt;z-index:251660288;mso-position-horizontal-relative:text;mso-position-vertical-relative:text" o:connectortype="straight"/>
              </w:pict>
            </w:r>
            <w:r w:rsidR="007C122C">
              <w:rPr>
                <w:rFonts w:asciiTheme="minorEastAsia" w:eastAsiaTheme="minorEastAsia" w:hAnsiTheme="minorEastAsia" w:cs="宋体" w:hint="eastAsia"/>
                <w:kern w:val="0"/>
                <w:szCs w:val="21"/>
              </w:rPr>
              <w:t>能力要求</w:t>
            </w:r>
          </w:p>
        </w:tc>
        <w:tc>
          <w:tcPr>
            <w:tcW w:w="1890" w:type="dxa"/>
            <w:gridSpan w:val="2"/>
            <w:vAlign w:val="center"/>
          </w:tcPr>
          <w:p w:rsidR="007703B8" w:rsidRDefault="007703B8">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计算机应用能力</w:t>
            </w:r>
          </w:p>
        </w:tc>
        <w:tc>
          <w:tcPr>
            <w:tcW w:w="3024" w:type="dxa"/>
            <w:shd w:val="clear" w:color="auto" w:fill="auto"/>
            <w:vAlign w:val="center"/>
          </w:tcPr>
          <w:p w:rsidR="007703B8" w:rsidRDefault="007703B8">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1、具有计算机操作技能，熟练掌握EXCEL在财务中的应用</w:t>
            </w:r>
          </w:p>
        </w:tc>
        <w:tc>
          <w:tcPr>
            <w:tcW w:w="3428" w:type="dxa"/>
            <w:shd w:val="clear" w:color="auto" w:fill="auto"/>
            <w:vAlign w:val="center"/>
          </w:tcPr>
          <w:p w:rsidR="007703B8" w:rsidRDefault="007703B8">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计算机运用基础、EXCEL在财务中的应用</w:t>
            </w:r>
          </w:p>
        </w:tc>
      </w:tr>
      <w:tr w:rsidR="007703B8" w:rsidTr="00C2464A">
        <w:tc>
          <w:tcPr>
            <w:tcW w:w="944" w:type="dxa"/>
            <w:vMerge/>
            <w:tcBorders>
              <w:top w:val="nil"/>
            </w:tcBorders>
            <w:vAlign w:val="center"/>
          </w:tcPr>
          <w:p w:rsidR="007703B8" w:rsidRDefault="007703B8">
            <w:pPr>
              <w:widowControl/>
              <w:jc w:val="center"/>
              <w:rPr>
                <w:rFonts w:asciiTheme="minorEastAsia" w:eastAsiaTheme="minorEastAsia" w:hAnsiTheme="minorEastAsia" w:cs="宋体"/>
                <w:kern w:val="0"/>
                <w:szCs w:val="21"/>
              </w:rPr>
            </w:pPr>
          </w:p>
        </w:tc>
        <w:tc>
          <w:tcPr>
            <w:tcW w:w="1890" w:type="dxa"/>
            <w:gridSpan w:val="2"/>
            <w:vAlign w:val="center"/>
          </w:tcPr>
          <w:p w:rsidR="007703B8" w:rsidRDefault="007703B8">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外语应用能力</w:t>
            </w:r>
          </w:p>
        </w:tc>
        <w:tc>
          <w:tcPr>
            <w:tcW w:w="3024" w:type="dxa"/>
            <w:shd w:val="clear" w:color="auto" w:fill="auto"/>
            <w:vAlign w:val="center"/>
          </w:tcPr>
          <w:p w:rsidR="007703B8" w:rsidRDefault="007703B8">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2、掌握</w:t>
            </w:r>
            <w:r>
              <w:rPr>
                <w:rFonts w:asciiTheme="minorEastAsia" w:eastAsiaTheme="minorEastAsia" w:hAnsiTheme="minorEastAsia" w:cs="宋体"/>
                <w:kern w:val="0"/>
                <w:szCs w:val="21"/>
              </w:rPr>
              <w:t>英语领域中最最常用的一些英文句子</w:t>
            </w:r>
            <w:r>
              <w:rPr>
                <w:rFonts w:asciiTheme="minorEastAsia" w:eastAsiaTheme="minorEastAsia" w:hAnsiTheme="minorEastAsia" w:cs="宋体" w:hint="eastAsia"/>
                <w:kern w:val="0"/>
                <w:szCs w:val="21"/>
              </w:rPr>
              <w:t>、</w:t>
            </w:r>
            <w:r>
              <w:rPr>
                <w:rFonts w:asciiTheme="minorEastAsia" w:eastAsiaTheme="minorEastAsia" w:hAnsiTheme="minorEastAsia" w:cs="宋体"/>
                <w:kern w:val="0"/>
                <w:szCs w:val="21"/>
              </w:rPr>
              <w:t>对话</w:t>
            </w:r>
            <w:r>
              <w:rPr>
                <w:rFonts w:asciiTheme="minorEastAsia" w:eastAsiaTheme="minorEastAsia" w:hAnsiTheme="minorEastAsia" w:cs="宋体" w:hint="eastAsia"/>
                <w:kern w:val="0"/>
                <w:szCs w:val="21"/>
              </w:rPr>
              <w:t>、</w:t>
            </w:r>
            <w:r>
              <w:rPr>
                <w:rFonts w:asciiTheme="minorEastAsia" w:eastAsiaTheme="minorEastAsia" w:hAnsiTheme="minorEastAsia" w:cs="宋体"/>
                <w:kern w:val="0"/>
                <w:szCs w:val="21"/>
              </w:rPr>
              <w:t>短语</w:t>
            </w:r>
          </w:p>
        </w:tc>
        <w:tc>
          <w:tcPr>
            <w:tcW w:w="3428" w:type="dxa"/>
            <w:shd w:val="clear" w:color="auto" w:fill="auto"/>
            <w:vAlign w:val="center"/>
          </w:tcPr>
          <w:p w:rsidR="007703B8" w:rsidRDefault="007703B8">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实用英语</w:t>
            </w:r>
          </w:p>
        </w:tc>
      </w:tr>
      <w:tr w:rsidR="007703B8" w:rsidTr="00C2464A">
        <w:tc>
          <w:tcPr>
            <w:tcW w:w="944" w:type="dxa"/>
            <w:vMerge/>
            <w:tcBorders>
              <w:top w:val="nil"/>
            </w:tcBorders>
            <w:vAlign w:val="center"/>
          </w:tcPr>
          <w:p w:rsidR="007703B8" w:rsidRDefault="007703B8">
            <w:pPr>
              <w:widowControl/>
              <w:jc w:val="center"/>
              <w:rPr>
                <w:rFonts w:asciiTheme="minorEastAsia" w:eastAsiaTheme="minorEastAsia" w:hAnsiTheme="minorEastAsia" w:cs="宋体"/>
                <w:kern w:val="0"/>
                <w:szCs w:val="21"/>
              </w:rPr>
            </w:pPr>
          </w:p>
        </w:tc>
        <w:tc>
          <w:tcPr>
            <w:tcW w:w="1890" w:type="dxa"/>
            <w:gridSpan w:val="2"/>
            <w:vAlign w:val="center"/>
          </w:tcPr>
          <w:p w:rsidR="007703B8" w:rsidRDefault="007703B8">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数学应用能力</w:t>
            </w:r>
          </w:p>
        </w:tc>
        <w:tc>
          <w:tcPr>
            <w:tcW w:w="3024" w:type="dxa"/>
            <w:shd w:val="clear" w:color="auto" w:fill="auto"/>
            <w:vAlign w:val="center"/>
          </w:tcPr>
          <w:p w:rsidR="007703B8" w:rsidRDefault="007703B8">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r>
              <w:rPr>
                <w:rFonts w:asciiTheme="minorEastAsia" w:eastAsiaTheme="minorEastAsia" w:hAnsiTheme="minorEastAsia" w:cs="宋体"/>
                <w:kern w:val="0"/>
                <w:szCs w:val="21"/>
              </w:rPr>
              <w:t>初步</w:t>
            </w:r>
            <w:r>
              <w:rPr>
                <w:rFonts w:asciiTheme="minorEastAsia" w:eastAsiaTheme="minorEastAsia" w:hAnsiTheme="minorEastAsia" w:cs="宋体" w:hint="eastAsia"/>
                <w:kern w:val="0"/>
                <w:szCs w:val="21"/>
              </w:rPr>
              <w:t>具备运用数学</w:t>
            </w:r>
            <w:r>
              <w:rPr>
                <w:rFonts w:asciiTheme="minorEastAsia" w:eastAsiaTheme="minorEastAsia" w:hAnsiTheme="minorEastAsia" w:cs="宋体"/>
                <w:kern w:val="0"/>
                <w:szCs w:val="21"/>
              </w:rPr>
              <w:t>解决实际问题的基本能力</w:t>
            </w:r>
          </w:p>
        </w:tc>
        <w:tc>
          <w:tcPr>
            <w:tcW w:w="3428" w:type="dxa"/>
            <w:shd w:val="clear" w:color="auto" w:fill="auto"/>
            <w:vAlign w:val="center"/>
          </w:tcPr>
          <w:p w:rsidR="007703B8" w:rsidRDefault="007703B8">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应用数学</w:t>
            </w:r>
          </w:p>
        </w:tc>
      </w:tr>
      <w:tr w:rsidR="00183C98" w:rsidTr="00C2464A">
        <w:tc>
          <w:tcPr>
            <w:tcW w:w="944" w:type="dxa"/>
            <w:vMerge/>
            <w:tcBorders>
              <w:top w:val="nil"/>
            </w:tcBorders>
            <w:vAlign w:val="center"/>
          </w:tcPr>
          <w:p w:rsidR="00183C98" w:rsidRDefault="00183C98">
            <w:pPr>
              <w:widowControl/>
              <w:jc w:val="center"/>
              <w:rPr>
                <w:rFonts w:asciiTheme="minorEastAsia" w:eastAsiaTheme="minorEastAsia" w:hAnsiTheme="minorEastAsia" w:cs="宋体"/>
                <w:kern w:val="0"/>
                <w:szCs w:val="21"/>
              </w:rPr>
            </w:pPr>
          </w:p>
        </w:tc>
        <w:tc>
          <w:tcPr>
            <w:tcW w:w="862" w:type="dxa"/>
            <w:vMerge w:val="restart"/>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专业基础能力</w:t>
            </w:r>
          </w:p>
        </w:tc>
        <w:tc>
          <w:tcPr>
            <w:tcW w:w="1028" w:type="dxa"/>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企业管理能力</w:t>
            </w: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1、熟悉并掌握</w:t>
            </w:r>
            <w:r>
              <w:rPr>
                <w:rFonts w:asciiTheme="minorEastAsia" w:eastAsiaTheme="minorEastAsia" w:hAnsiTheme="minorEastAsia" w:cs="宋体"/>
                <w:kern w:val="0"/>
                <w:szCs w:val="21"/>
              </w:rPr>
              <w:t>管理活动的基本规律和一般方法</w:t>
            </w:r>
          </w:p>
        </w:tc>
        <w:tc>
          <w:tcPr>
            <w:tcW w:w="3428"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管理学基础</w:t>
            </w:r>
          </w:p>
        </w:tc>
      </w:tr>
      <w:tr w:rsidR="00183C98" w:rsidTr="00C2464A">
        <w:tc>
          <w:tcPr>
            <w:tcW w:w="944" w:type="dxa"/>
            <w:vMerge/>
            <w:tcBorders>
              <w:top w:val="nil"/>
            </w:tcBorders>
            <w:vAlign w:val="center"/>
          </w:tcPr>
          <w:p w:rsidR="00183C98" w:rsidRDefault="00183C98">
            <w:pPr>
              <w:widowControl/>
              <w:jc w:val="center"/>
              <w:rPr>
                <w:rFonts w:asciiTheme="minorEastAsia" w:eastAsiaTheme="minorEastAsia" w:hAnsiTheme="minorEastAsia" w:cs="宋体"/>
                <w:kern w:val="0"/>
                <w:szCs w:val="21"/>
              </w:rPr>
            </w:pPr>
          </w:p>
        </w:tc>
        <w:tc>
          <w:tcPr>
            <w:tcW w:w="862" w:type="dxa"/>
            <w:vMerge/>
            <w:vAlign w:val="center"/>
          </w:tcPr>
          <w:p w:rsidR="00183C98" w:rsidRDefault="00183C98">
            <w:pPr>
              <w:widowControl/>
              <w:jc w:val="center"/>
              <w:rPr>
                <w:rFonts w:asciiTheme="minorEastAsia" w:eastAsiaTheme="minorEastAsia" w:hAnsiTheme="minorEastAsia" w:cs="宋体"/>
                <w:kern w:val="0"/>
                <w:szCs w:val="21"/>
              </w:rPr>
            </w:pPr>
          </w:p>
        </w:tc>
        <w:tc>
          <w:tcPr>
            <w:tcW w:w="1028" w:type="dxa"/>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经济管理能力</w:t>
            </w: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2、熟悉并掌握</w:t>
            </w:r>
            <w:r>
              <w:rPr>
                <w:rFonts w:asciiTheme="minorEastAsia" w:eastAsiaTheme="minorEastAsia" w:hAnsiTheme="minorEastAsia" w:cs="宋体"/>
                <w:kern w:val="0"/>
                <w:szCs w:val="21"/>
              </w:rPr>
              <w:t>经济发展规律</w:t>
            </w:r>
          </w:p>
        </w:tc>
        <w:tc>
          <w:tcPr>
            <w:tcW w:w="3428"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经济学基础</w:t>
            </w:r>
          </w:p>
        </w:tc>
      </w:tr>
      <w:tr w:rsidR="00183C98" w:rsidTr="00C2464A">
        <w:tc>
          <w:tcPr>
            <w:tcW w:w="944" w:type="dxa"/>
            <w:vMerge/>
            <w:tcBorders>
              <w:top w:val="nil"/>
            </w:tcBorders>
            <w:vAlign w:val="center"/>
          </w:tcPr>
          <w:p w:rsidR="00183C98" w:rsidRDefault="00183C98">
            <w:pPr>
              <w:widowControl/>
              <w:jc w:val="center"/>
              <w:rPr>
                <w:rFonts w:asciiTheme="minorEastAsia" w:eastAsiaTheme="minorEastAsia" w:hAnsiTheme="minorEastAsia" w:cs="宋体"/>
                <w:kern w:val="0"/>
                <w:szCs w:val="21"/>
              </w:rPr>
            </w:pPr>
          </w:p>
        </w:tc>
        <w:tc>
          <w:tcPr>
            <w:tcW w:w="862" w:type="dxa"/>
            <w:vMerge/>
            <w:vAlign w:val="center"/>
          </w:tcPr>
          <w:p w:rsidR="00183C98" w:rsidRDefault="00183C98">
            <w:pPr>
              <w:widowControl/>
              <w:jc w:val="center"/>
              <w:rPr>
                <w:rFonts w:asciiTheme="minorEastAsia" w:eastAsiaTheme="minorEastAsia" w:hAnsiTheme="minorEastAsia" w:cs="宋体"/>
                <w:kern w:val="0"/>
                <w:szCs w:val="21"/>
              </w:rPr>
            </w:pPr>
          </w:p>
        </w:tc>
        <w:tc>
          <w:tcPr>
            <w:tcW w:w="1028" w:type="dxa"/>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会计基础能力</w:t>
            </w: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3、熟练掌握基础会计业务知识，熟悉财务会计理论及业务知识</w:t>
            </w:r>
          </w:p>
        </w:tc>
        <w:tc>
          <w:tcPr>
            <w:tcW w:w="3428"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基础会计</w:t>
            </w:r>
          </w:p>
        </w:tc>
      </w:tr>
      <w:tr w:rsidR="00183C98" w:rsidTr="00C2464A">
        <w:tc>
          <w:tcPr>
            <w:tcW w:w="944" w:type="dxa"/>
            <w:vMerge/>
            <w:tcBorders>
              <w:top w:val="nil"/>
            </w:tcBorders>
            <w:vAlign w:val="center"/>
          </w:tcPr>
          <w:p w:rsidR="00183C98" w:rsidRDefault="00183C98">
            <w:pPr>
              <w:widowControl/>
              <w:jc w:val="center"/>
              <w:rPr>
                <w:rFonts w:asciiTheme="minorEastAsia" w:eastAsiaTheme="minorEastAsia" w:hAnsiTheme="minorEastAsia" w:cs="宋体"/>
                <w:kern w:val="0"/>
                <w:szCs w:val="21"/>
              </w:rPr>
            </w:pPr>
          </w:p>
        </w:tc>
        <w:tc>
          <w:tcPr>
            <w:tcW w:w="862" w:type="dxa"/>
            <w:vMerge/>
            <w:vAlign w:val="center"/>
          </w:tcPr>
          <w:p w:rsidR="00183C98" w:rsidRDefault="00183C98">
            <w:pPr>
              <w:widowControl/>
              <w:jc w:val="center"/>
              <w:rPr>
                <w:rFonts w:asciiTheme="minorEastAsia" w:eastAsiaTheme="minorEastAsia" w:hAnsiTheme="minorEastAsia" w:cs="宋体"/>
                <w:kern w:val="0"/>
                <w:szCs w:val="21"/>
              </w:rPr>
            </w:pPr>
          </w:p>
        </w:tc>
        <w:tc>
          <w:tcPr>
            <w:tcW w:w="1028" w:type="dxa"/>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法律基础能力</w:t>
            </w: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4、熟悉并掌握与经济特别是与会计相关的法律知识、行业法规</w:t>
            </w:r>
          </w:p>
        </w:tc>
        <w:tc>
          <w:tcPr>
            <w:tcW w:w="3428"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财经法规与会计职业道德、经济法基础</w:t>
            </w:r>
          </w:p>
        </w:tc>
      </w:tr>
      <w:tr w:rsidR="00183C98" w:rsidTr="00C2464A">
        <w:tc>
          <w:tcPr>
            <w:tcW w:w="944" w:type="dxa"/>
            <w:vMerge/>
            <w:tcBorders>
              <w:top w:val="nil"/>
            </w:tcBorders>
            <w:vAlign w:val="center"/>
          </w:tcPr>
          <w:p w:rsidR="00183C98" w:rsidRDefault="00183C98">
            <w:pPr>
              <w:widowControl/>
              <w:jc w:val="center"/>
              <w:rPr>
                <w:rFonts w:asciiTheme="minorEastAsia" w:eastAsiaTheme="minorEastAsia" w:hAnsiTheme="minorEastAsia" w:cs="宋体"/>
                <w:kern w:val="0"/>
                <w:szCs w:val="21"/>
              </w:rPr>
            </w:pPr>
          </w:p>
        </w:tc>
        <w:tc>
          <w:tcPr>
            <w:tcW w:w="862" w:type="dxa"/>
            <w:vMerge w:val="restart"/>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专业核心能力</w:t>
            </w:r>
          </w:p>
        </w:tc>
        <w:tc>
          <w:tcPr>
            <w:tcW w:w="1028" w:type="dxa"/>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出纳业务处理能力</w:t>
            </w: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1、具有</w:t>
            </w:r>
            <w:r>
              <w:rPr>
                <w:rFonts w:asciiTheme="minorEastAsia" w:eastAsiaTheme="minorEastAsia" w:hAnsiTheme="minorEastAsia" w:cs="宋体"/>
                <w:kern w:val="0"/>
                <w:szCs w:val="21"/>
              </w:rPr>
              <w:t>出纳岗位的岗位能力</w:t>
            </w:r>
          </w:p>
        </w:tc>
        <w:tc>
          <w:tcPr>
            <w:tcW w:w="3428"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出纳实务</w:t>
            </w:r>
          </w:p>
        </w:tc>
      </w:tr>
      <w:tr w:rsidR="00183C98" w:rsidTr="00C2464A">
        <w:trPr>
          <w:trHeight w:val="2542"/>
        </w:trPr>
        <w:tc>
          <w:tcPr>
            <w:tcW w:w="944" w:type="dxa"/>
            <w:vMerge/>
            <w:tcBorders>
              <w:top w:val="nil"/>
            </w:tcBorders>
            <w:vAlign w:val="center"/>
          </w:tcPr>
          <w:p w:rsidR="00183C98" w:rsidRDefault="00183C98">
            <w:pPr>
              <w:widowControl/>
              <w:jc w:val="center"/>
              <w:rPr>
                <w:rFonts w:asciiTheme="minorEastAsia" w:eastAsiaTheme="minorEastAsia" w:hAnsiTheme="minorEastAsia" w:cs="宋体"/>
                <w:kern w:val="0"/>
                <w:szCs w:val="21"/>
              </w:rPr>
            </w:pPr>
          </w:p>
        </w:tc>
        <w:tc>
          <w:tcPr>
            <w:tcW w:w="862" w:type="dxa"/>
            <w:vMerge/>
            <w:vAlign w:val="center"/>
          </w:tcPr>
          <w:p w:rsidR="00183C98" w:rsidRDefault="00183C98">
            <w:pPr>
              <w:widowControl/>
              <w:jc w:val="center"/>
              <w:rPr>
                <w:rFonts w:asciiTheme="minorEastAsia" w:eastAsiaTheme="minorEastAsia" w:hAnsiTheme="minorEastAsia" w:cs="宋体"/>
                <w:kern w:val="0"/>
                <w:szCs w:val="21"/>
              </w:rPr>
            </w:pPr>
          </w:p>
        </w:tc>
        <w:tc>
          <w:tcPr>
            <w:tcW w:w="1028" w:type="dxa"/>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会计核算能力</w:t>
            </w: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2、具有财产物资核算、工资核算、资金核算、往来核算、财务成果核算、财务软件使用与维护、财务报告处理、成本费用核算能力</w:t>
            </w:r>
          </w:p>
        </w:tc>
        <w:tc>
          <w:tcPr>
            <w:tcW w:w="3428" w:type="dxa"/>
            <w:shd w:val="clear" w:color="auto" w:fill="auto"/>
            <w:vAlign w:val="center"/>
          </w:tcPr>
          <w:p w:rsidR="00183C98" w:rsidRDefault="0039341F" w:rsidP="00103D66">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财务会计、财务软</w:t>
            </w:r>
            <w:r w:rsidR="00DE08D6">
              <w:rPr>
                <w:rFonts w:asciiTheme="minorEastAsia" w:eastAsiaTheme="minorEastAsia" w:hAnsiTheme="minorEastAsia" w:cs="宋体" w:hint="eastAsia"/>
                <w:kern w:val="0"/>
                <w:szCs w:val="21"/>
              </w:rPr>
              <w:t>件应用与维护、财务报表分析、成本会计实务、基础会计实训、会计岗位</w:t>
            </w:r>
            <w:r>
              <w:rPr>
                <w:rFonts w:asciiTheme="minorEastAsia" w:eastAsiaTheme="minorEastAsia" w:hAnsiTheme="minorEastAsia" w:cs="宋体" w:hint="eastAsia"/>
                <w:kern w:val="0"/>
                <w:szCs w:val="21"/>
              </w:rPr>
              <w:t>实训</w:t>
            </w:r>
          </w:p>
        </w:tc>
      </w:tr>
      <w:tr w:rsidR="00183C98" w:rsidTr="00C2464A">
        <w:tc>
          <w:tcPr>
            <w:tcW w:w="944" w:type="dxa"/>
            <w:vMerge/>
            <w:tcBorders>
              <w:top w:val="nil"/>
            </w:tcBorders>
            <w:vAlign w:val="center"/>
          </w:tcPr>
          <w:p w:rsidR="00183C98" w:rsidRDefault="00183C98">
            <w:pPr>
              <w:widowControl/>
              <w:jc w:val="center"/>
              <w:rPr>
                <w:rFonts w:asciiTheme="minorEastAsia" w:eastAsiaTheme="minorEastAsia" w:hAnsiTheme="minorEastAsia" w:cs="宋体"/>
                <w:kern w:val="0"/>
                <w:szCs w:val="21"/>
              </w:rPr>
            </w:pPr>
          </w:p>
        </w:tc>
        <w:tc>
          <w:tcPr>
            <w:tcW w:w="862" w:type="dxa"/>
            <w:vMerge/>
            <w:vAlign w:val="center"/>
          </w:tcPr>
          <w:p w:rsidR="00183C98" w:rsidRDefault="00183C98">
            <w:pPr>
              <w:widowControl/>
              <w:jc w:val="center"/>
              <w:rPr>
                <w:rFonts w:asciiTheme="minorEastAsia" w:eastAsiaTheme="minorEastAsia" w:hAnsiTheme="minorEastAsia" w:cs="宋体"/>
                <w:kern w:val="0"/>
                <w:szCs w:val="21"/>
              </w:rPr>
            </w:pPr>
          </w:p>
        </w:tc>
        <w:tc>
          <w:tcPr>
            <w:tcW w:w="1028" w:type="dxa"/>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审计能力</w:t>
            </w:r>
          </w:p>
        </w:tc>
        <w:tc>
          <w:tcPr>
            <w:tcW w:w="3024" w:type="dxa"/>
            <w:shd w:val="clear" w:color="auto" w:fill="auto"/>
            <w:vAlign w:val="center"/>
          </w:tcPr>
          <w:p w:rsidR="00183C98" w:rsidRPr="008D565F"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3、掌握审计基本理论与技巧、审计业务循环的技能;能够按审计业务实务流程进行案例分析</w:t>
            </w:r>
            <w:r w:rsidR="008D565F">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能够完成常规审计业务的</w:t>
            </w:r>
            <w:r>
              <w:rPr>
                <w:rFonts w:asciiTheme="minorEastAsia" w:eastAsiaTheme="minorEastAsia" w:hAnsiTheme="minorEastAsia" w:cs="宋体" w:hint="eastAsia"/>
                <w:kern w:val="0"/>
                <w:szCs w:val="21"/>
              </w:rPr>
              <w:lastRenderedPageBreak/>
              <w:t>全部流程;掌握企业会计制度设计的基本理论与技巧;能够完成企业会计制度的设计</w:t>
            </w:r>
            <w:r w:rsidR="008D565F">
              <w:rPr>
                <w:rFonts w:asciiTheme="minorEastAsia" w:eastAsiaTheme="minorEastAsia" w:hAnsiTheme="minorEastAsia" w:cs="宋体" w:hint="eastAsia"/>
                <w:kern w:val="0"/>
                <w:szCs w:val="21"/>
              </w:rPr>
              <w:t>；假账甄别、防范会计信息失真；掌握企业内部审计的方法与程序</w:t>
            </w:r>
          </w:p>
        </w:tc>
        <w:tc>
          <w:tcPr>
            <w:tcW w:w="3428"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lastRenderedPageBreak/>
              <w:t>审计实务、审计实训、内部控制制度设计、假账甄别、企业内部审计实务</w:t>
            </w:r>
          </w:p>
        </w:tc>
      </w:tr>
      <w:tr w:rsidR="00183C98" w:rsidTr="00C2464A">
        <w:tc>
          <w:tcPr>
            <w:tcW w:w="944" w:type="dxa"/>
            <w:vMerge/>
            <w:tcBorders>
              <w:top w:val="nil"/>
            </w:tcBorders>
            <w:vAlign w:val="center"/>
          </w:tcPr>
          <w:p w:rsidR="00183C98" w:rsidRDefault="00183C98">
            <w:pPr>
              <w:widowControl/>
              <w:jc w:val="center"/>
              <w:rPr>
                <w:rFonts w:asciiTheme="minorEastAsia" w:eastAsiaTheme="minorEastAsia" w:hAnsiTheme="minorEastAsia" w:cs="宋体"/>
                <w:kern w:val="0"/>
                <w:szCs w:val="21"/>
              </w:rPr>
            </w:pPr>
          </w:p>
        </w:tc>
        <w:tc>
          <w:tcPr>
            <w:tcW w:w="862" w:type="dxa"/>
            <w:vMerge w:val="restart"/>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专业拓展能力</w:t>
            </w:r>
          </w:p>
        </w:tc>
        <w:tc>
          <w:tcPr>
            <w:tcW w:w="1028" w:type="dxa"/>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开展商务活动能力</w:t>
            </w: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熟悉企业商务活动流程和商务礼仪，掌握基本的文秘工作技能。</w:t>
            </w:r>
          </w:p>
        </w:tc>
        <w:tc>
          <w:tcPr>
            <w:tcW w:w="3428"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商务礼仪、文秘速录</w:t>
            </w:r>
          </w:p>
        </w:tc>
      </w:tr>
      <w:tr w:rsidR="00183C98" w:rsidTr="00C2464A">
        <w:tc>
          <w:tcPr>
            <w:tcW w:w="944" w:type="dxa"/>
            <w:vMerge/>
            <w:tcBorders>
              <w:top w:val="nil"/>
            </w:tcBorders>
            <w:vAlign w:val="center"/>
          </w:tcPr>
          <w:p w:rsidR="00183C98" w:rsidRDefault="00183C98">
            <w:pPr>
              <w:widowControl/>
              <w:jc w:val="center"/>
              <w:rPr>
                <w:rFonts w:asciiTheme="minorEastAsia" w:eastAsiaTheme="minorEastAsia" w:hAnsiTheme="minorEastAsia" w:cs="宋体"/>
                <w:kern w:val="0"/>
                <w:szCs w:val="21"/>
              </w:rPr>
            </w:pPr>
          </w:p>
        </w:tc>
        <w:tc>
          <w:tcPr>
            <w:tcW w:w="862" w:type="dxa"/>
            <w:vMerge/>
            <w:vAlign w:val="center"/>
          </w:tcPr>
          <w:p w:rsidR="00183C98" w:rsidRDefault="00183C98">
            <w:pPr>
              <w:widowControl/>
              <w:jc w:val="center"/>
              <w:rPr>
                <w:rFonts w:asciiTheme="minorEastAsia" w:eastAsiaTheme="minorEastAsia" w:hAnsiTheme="minorEastAsia" w:cs="宋体"/>
                <w:kern w:val="0"/>
                <w:szCs w:val="21"/>
              </w:rPr>
            </w:pPr>
          </w:p>
        </w:tc>
        <w:tc>
          <w:tcPr>
            <w:tcW w:w="1028" w:type="dxa"/>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财务管理能力</w:t>
            </w: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掌握财务管理基本方法</w:t>
            </w:r>
          </w:p>
        </w:tc>
        <w:tc>
          <w:tcPr>
            <w:tcW w:w="3428"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财务管理概论</w:t>
            </w:r>
            <w:r w:rsidR="004106A9">
              <w:rPr>
                <w:rFonts w:asciiTheme="minorEastAsia" w:eastAsiaTheme="minorEastAsia" w:hAnsiTheme="minorEastAsia" w:cs="宋体" w:hint="eastAsia"/>
                <w:kern w:val="0"/>
                <w:szCs w:val="21"/>
              </w:rPr>
              <w:t>、ERP沙盘模拟企业经营</w:t>
            </w:r>
          </w:p>
        </w:tc>
      </w:tr>
      <w:tr w:rsidR="00183C98" w:rsidTr="00C2464A">
        <w:tc>
          <w:tcPr>
            <w:tcW w:w="944" w:type="dxa"/>
            <w:vMerge/>
            <w:tcBorders>
              <w:top w:val="nil"/>
            </w:tcBorders>
            <w:vAlign w:val="center"/>
          </w:tcPr>
          <w:p w:rsidR="00183C98" w:rsidRDefault="00183C98">
            <w:pPr>
              <w:widowControl/>
              <w:jc w:val="center"/>
              <w:rPr>
                <w:rFonts w:asciiTheme="minorEastAsia" w:eastAsiaTheme="minorEastAsia" w:hAnsiTheme="minorEastAsia" w:cs="宋体"/>
                <w:kern w:val="0"/>
                <w:szCs w:val="21"/>
              </w:rPr>
            </w:pPr>
          </w:p>
        </w:tc>
        <w:tc>
          <w:tcPr>
            <w:tcW w:w="862" w:type="dxa"/>
            <w:vMerge/>
            <w:vAlign w:val="center"/>
          </w:tcPr>
          <w:p w:rsidR="00183C98" w:rsidRDefault="00183C98">
            <w:pPr>
              <w:widowControl/>
              <w:jc w:val="center"/>
              <w:rPr>
                <w:rFonts w:asciiTheme="minorEastAsia" w:eastAsiaTheme="minorEastAsia" w:hAnsiTheme="minorEastAsia" w:cs="宋体"/>
                <w:kern w:val="0"/>
                <w:szCs w:val="21"/>
              </w:rPr>
            </w:pPr>
          </w:p>
        </w:tc>
        <w:tc>
          <w:tcPr>
            <w:tcW w:w="1028" w:type="dxa"/>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纳税筹划能力</w:t>
            </w:r>
          </w:p>
        </w:tc>
        <w:tc>
          <w:tcPr>
            <w:tcW w:w="3024" w:type="dxa"/>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具有</w:t>
            </w:r>
            <w:r>
              <w:rPr>
                <w:rFonts w:asciiTheme="minorEastAsia" w:eastAsiaTheme="minorEastAsia" w:hAnsiTheme="minorEastAsia" w:cs="宋体"/>
                <w:kern w:val="0"/>
                <w:szCs w:val="21"/>
              </w:rPr>
              <w:t>税务筹划、税金核算和纳税申报</w:t>
            </w:r>
            <w:r>
              <w:rPr>
                <w:rFonts w:asciiTheme="minorEastAsia" w:eastAsiaTheme="minorEastAsia" w:hAnsiTheme="minorEastAsia" w:cs="宋体" w:hint="eastAsia"/>
                <w:kern w:val="0"/>
                <w:szCs w:val="21"/>
              </w:rPr>
              <w:t>能力</w:t>
            </w:r>
          </w:p>
        </w:tc>
        <w:tc>
          <w:tcPr>
            <w:tcW w:w="3428" w:type="dxa"/>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税收实务</w:t>
            </w:r>
          </w:p>
        </w:tc>
      </w:tr>
    </w:tbl>
    <w:p w:rsidR="00183C98" w:rsidRDefault="0039341F">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hint="eastAsia"/>
          <w:sz w:val="24"/>
        </w:rPr>
        <w:br w:type="page"/>
      </w:r>
      <w:r>
        <w:rPr>
          <w:rFonts w:ascii="仿宋" w:eastAsia="仿宋" w:hAnsi="仿宋" w:cs="宋体" w:hint="eastAsia"/>
          <w:b/>
          <w:kern w:val="0"/>
          <w:sz w:val="28"/>
          <w:szCs w:val="28"/>
        </w:rPr>
        <w:lastRenderedPageBreak/>
        <w:t>四、职业岗位分析</w:t>
      </w:r>
    </w:p>
    <w:tbl>
      <w:tblPr>
        <w:tblW w:w="935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
        <w:gridCol w:w="1508"/>
        <w:gridCol w:w="2976"/>
        <w:gridCol w:w="2127"/>
        <w:gridCol w:w="1701"/>
      </w:tblGrid>
      <w:tr w:rsidR="00183C98">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序号</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职业岗位</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岗位描述（典型工作任务）</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职业能力要求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职业资格证书</w:t>
            </w:r>
          </w:p>
        </w:tc>
      </w:tr>
      <w:tr w:rsidR="00183C98">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出纳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400" w:lineRule="exact"/>
              <w:ind w:leftChars="-13" w:left="-27"/>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现金管理、日记账管理、支票管理、银行结算与对账</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出纳业务处理能力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w:t>
            </w:r>
          </w:p>
        </w:tc>
      </w:tr>
      <w:tr w:rsidR="00183C98">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会计核算</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400" w:lineRule="exact"/>
              <w:ind w:leftChars="-13" w:left="-27" w:rightChars="-21" w:right="-44"/>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财产物资核算、工资核算、成本费用核算、财务成果核算、资金核算、往来结算、总账报表、纳税业务</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会计核算能力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初级会计师证</w:t>
            </w:r>
          </w:p>
        </w:tc>
      </w:tr>
      <w:tr w:rsidR="00183C98">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40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审计专员</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spacing w:before="100" w:beforeAutospacing="1" w:after="100" w:afterAutospacing="1" w:line="400" w:lineRule="exac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内部控制制度设计和审计业务处理</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spacing w:before="100" w:beforeAutospacing="1" w:after="100" w:afterAutospacing="1" w:line="400" w:lineRule="exact"/>
              <w:ind w:rightChars="-16" w:right="-34"/>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内控制度设计与审计能力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before="100" w:beforeAutospacing="1" w:after="100" w:afterAutospacing="1" w:line="400" w:lineRule="exact"/>
              <w:jc w:val="left"/>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初级审计师证</w:t>
            </w:r>
          </w:p>
        </w:tc>
      </w:tr>
    </w:tbl>
    <w:p w:rsidR="00183C98" w:rsidRDefault="0039341F" w:rsidP="00C81BA0">
      <w:pPr>
        <w:widowControl/>
        <w:shd w:val="clear" w:color="auto" w:fill="FFFFFF"/>
        <w:spacing w:line="480" w:lineRule="exact"/>
        <w:ind w:firstLineChars="200" w:firstLine="560"/>
        <w:jc w:val="left"/>
        <w:rPr>
          <w:rFonts w:ascii="仿宋" w:eastAsia="仿宋" w:hAnsi="仿宋" w:cs="宋体"/>
          <w:b/>
          <w:kern w:val="0"/>
          <w:sz w:val="28"/>
          <w:szCs w:val="28"/>
        </w:rPr>
      </w:pPr>
      <w:r>
        <w:rPr>
          <w:rFonts w:ascii="仿宋" w:eastAsia="仿宋" w:hAnsi="仿宋" w:cs="宋体" w:hint="eastAsia"/>
          <w:b/>
          <w:kern w:val="0"/>
          <w:sz w:val="28"/>
          <w:szCs w:val="28"/>
        </w:rPr>
        <w:t>五、课程体系</w:t>
      </w:r>
    </w:p>
    <w:p w:rsidR="00183C98" w:rsidRDefault="0039341F">
      <w:pPr>
        <w:widowControl/>
        <w:shd w:val="clear" w:color="auto" w:fill="FFFFFF"/>
        <w:spacing w:line="480" w:lineRule="exact"/>
        <w:ind w:firstLineChars="200" w:firstLine="482"/>
        <w:jc w:val="left"/>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（一）课程体系设计思路</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徽商职业学院会计系以培养高素质技能型人才为目标，不断更新职业教育理念、改革教学组织方式、强化课程建设、改进教学方法，已形成了满足职业教育人才培养目标的以“理实一体课程 + 校内仿真实训课程 + 校外顶岗实践”为总体框架的课程体系。</w:t>
      </w:r>
    </w:p>
    <w:p w:rsidR="00183C98" w:rsidRDefault="00EB56B8">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审计专业课程体系主要包括四块内容即：综合素质课程、专业</w:t>
      </w:r>
      <w:r w:rsidR="0039341F">
        <w:rPr>
          <w:rFonts w:asciiTheme="minorEastAsia" w:eastAsiaTheme="minorEastAsia" w:hAnsiTheme="minorEastAsia" w:cs="宋体" w:hint="eastAsia"/>
          <w:kern w:val="0"/>
          <w:sz w:val="24"/>
        </w:rPr>
        <w:t>基础能力课程、</w:t>
      </w:r>
      <w:r>
        <w:rPr>
          <w:rFonts w:asciiTheme="minorEastAsia" w:eastAsiaTheme="minorEastAsia" w:hAnsiTheme="minorEastAsia" w:cs="宋体" w:hint="eastAsia"/>
          <w:kern w:val="0"/>
          <w:sz w:val="24"/>
        </w:rPr>
        <w:t>专业核心</w:t>
      </w:r>
      <w:r w:rsidR="0039341F">
        <w:rPr>
          <w:rFonts w:asciiTheme="minorEastAsia" w:eastAsiaTheme="minorEastAsia" w:hAnsiTheme="minorEastAsia" w:cs="宋体" w:hint="eastAsia"/>
          <w:kern w:val="0"/>
          <w:sz w:val="24"/>
        </w:rPr>
        <w:t>能力课程与专业拓展能力课程，具体课程见下表：</w:t>
      </w:r>
    </w:p>
    <w:tbl>
      <w:tblPr>
        <w:tblW w:w="9229" w:type="dxa"/>
        <w:tblInd w:w="93" w:type="dxa"/>
        <w:tblLayout w:type="fixed"/>
        <w:tblLook w:val="04A0" w:firstRow="1" w:lastRow="0" w:firstColumn="1" w:lastColumn="0" w:noHBand="0" w:noVBand="1"/>
      </w:tblPr>
      <w:tblGrid>
        <w:gridCol w:w="1257"/>
        <w:gridCol w:w="2302"/>
        <w:gridCol w:w="1985"/>
        <w:gridCol w:w="1984"/>
        <w:gridCol w:w="1701"/>
      </w:tblGrid>
      <w:tr w:rsidR="00183C98">
        <w:trPr>
          <w:trHeight w:val="624"/>
        </w:trPr>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学期</w:t>
            </w:r>
          </w:p>
        </w:tc>
        <w:tc>
          <w:tcPr>
            <w:tcW w:w="23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997018">
            <w:pPr>
              <w:widowControl/>
              <w:shd w:val="clear" w:color="auto" w:fill="FFFFFF"/>
              <w:spacing w:line="48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综合</w:t>
            </w:r>
            <w:r w:rsidR="0039341F">
              <w:rPr>
                <w:rFonts w:asciiTheme="minorEastAsia" w:eastAsiaTheme="minorEastAsia" w:hAnsiTheme="minorEastAsia" w:cs="宋体" w:hint="eastAsia"/>
                <w:kern w:val="0"/>
                <w:szCs w:val="21"/>
              </w:rPr>
              <w:t>素质</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997018">
            <w:pPr>
              <w:widowControl/>
              <w:shd w:val="clear" w:color="auto" w:fill="FFFFFF"/>
              <w:spacing w:line="48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专业</w:t>
            </w:r>
            <w:r w:rsidR="0039341F">
              <w:rPr>
                <w:rFonts w:asciiTheme="minorEastAsia" w:eastAsiaTheme="minorEastAsia" w:hAnsiTheme="minorEastAsia" w:cs="宋体" w:hint="eastAsia"/>
                <w:kern w:val="0"/>
                <w:szCs w:val="21"/>
              </w:rPr>
              <w:t>基础能力</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997018" w:rsidP="00997018">
            <w:pPr>
              <w:widowControl/>
              <w:shd w:val="clear" w:color="auto" w:fill="FFFFFF"/>
              <w:spacing w:line="48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专业</w:t>
            </w:r>
            <w:r w:rsidR="0039341F">
              <w:rPr>
                <w:rFonts w:asciiTheme="minorEastAsia" w:eastAsiaTheme="minorEastAsia" w:hAnsiTheme="minorEastAsia" w:cs="宋体" w:hint="eastAsia"/>
                <w:kern w:val="0"/>
                <w:szCs w:val="21"/>
              </w:rPr>
              <w:t>核心能力</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专业拓展能力</w:t>
            </w:r>
          </w:p>
        </w:tc>
      </w:tr>
      <w:tr w:rsidR="00183C98">
        <w:trPr>
          <w:trHeight w:val="624"/>
        </w:trPr>
        <w:tc>
          <w:tcPr>
            <w:tcW w:w="1257"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left"/>
              <w:rPr>
                <w:rFonts w:asciiTheme="minorEastAsia" w:eastAsiaTheme="minorEastAsia" w:hAnsiTheme="minorEastAsia" w:cs="宋体"/>
                <w:kern w:val="0"/>
                <w:szCs w:val="21"/>
              </w:rPr>
            </w:pPr>
          </w:p>
        </w:tc>
        <w:tc>
          <w:tcPr>
            <w:tcW w:w="2302"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left"/>
              <w:rPr>
                <w:rFonts w:asciiTheme="minorEastAsia" w:eastAsiaTheme="minorEastAsia" w:hAnsiTheme="minorEastAsia" w:cs="宋体"/>
                <w:kern w:val="0"/>
                <w:szCs w:val="21"/>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left"/>
              <w:rPr>
                <w:rFonts w:asciiTheme="minorEastAsia" w:eastAsiaTheme="minorEastAsia" w:hAnsiTheme="minorEastAsia" w:cs="宋体"/>
                <w:kern w:val="0"/>
                <w:szCs w:val="21"/>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left"/>
              <w:rPr>
                <w:rFonts w:asciiTheme="minorEastAsia" w:eastAsiaTheme="minorEastAsia" w:hAnsiTheme="minorEastAsia" w:cs="宋体"/>
                <w:kern w:val="0"/>
                <w:szCs w:val="21"/>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left"/>
              <w:rPr>
                <w:rFonts w:asciiTheme="minorEastAsia" w:eastAsiaTheme="minorEastAsia" w:hAnsiTheme="minorEastAsia" w:cs="宋体"/>
                <w:kern w:val="0"/>
                <w:szCs w:val="21"/>
              </w:rPr>
            </w:pPr>
          </w:p>
        </w:tc>
      </w:tr>
      <w:tr w:rsidR="00183C98">
        <w:trPr>
          <w:trHeight w:val="480"/>
        </w:trPr>
        <w:tc>
          <w:tcPr>
            <w:tcW w:w="1257"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left"/>
              <w:rPr>
                <w:rFonts w:asciiTheme="minorEastAsia" w:eastAsiaTheme="minorEastAsia" w:hAnsiTheme="minorEastAsia" w:cs="宋体"/>
                <w:kern w:val="0"/>
                <w:szCs w:val="21"/>
              </w:rPr>
            </w:pPr>
          </w:p>
        </w:tc>
        <w:tc>
          <w:tcPr>
            <w:tcW w:w="2302"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left"/>
              <w:rPr>
                <w:rFonts w:asciiTheme="minorEastAsia" w:eastAsiaTheme="minorEastAsia" w:hAnsiTheme="minorEastAsia" w:cs="宋体"/>
                <w:kern w:val="0"/>
                <w:szCs w:val="21"/>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left"/>
              <w:rPr>
                <w:rFonts w:asciiTheme="minorEastAsia" w:eastAsiaTheme="minorEastAsia" w:hAnsiTheme="minorEastAsia" w:cs="宋体"/>
                <w:kern w:val="0"/>
                <w:szCs w:val="21"/>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left"/>
              <w:rPr>
                <w:rFonts w:asciiTheme="minorEastAsia" w:eastAsiaTheme="minorEastAsia" w:hAnsiTheme="minorEastAsia" w:cs="宋体"/>
                <w:kern w:val="0"/>
                <w:szCs w:val="21"/>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left"/>
              <w:rPr>
                <w:rFonts w:asciiTheme="minorEastAsia" w:eastAsiaTheme="minorEastAsia" w:hAnsiTheme="minorEastAsia" w:cs="宋体"/>
                <w:kern w:val="0"/>
                <w:szCs w:val="21"/>
              </w:rPr>
            </w:pPr>
          </w:p>
        </w:tc>
      </w:tr>
      <w:tr w:rsidR="00183C98">
        <w:trPr>
          <w:trHeight w:val="990"/>
        </w:trPr>
        <w:tc>
          <w:tcPr>
            <w:tcW w:w="1257" w:type="dxa"/>
            <w:vMerge w:val="restart"/>
            <w:tcBorders>
              <w:top w:val="nil"/>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第一学期</w:t>
            </w:r>
          </w:p>
        </w:tc>
        <w:tc>
          <w:tcPr>
            <w:tcW w:w="2302" w:type="dxa"/>
            <w:vMerge w:val="restart"/>
            <w:tcBorders>
              <w:top w:val="nil"/>
              <w:left w:val="single" w:sz="4" w:space="0" w:color="auto"/>
              <w:bottom w:val="single" w:sz="4" w:space="0" w:color="auto"/>
              <w:right w:val="single" w:sz="4" w:space="0" w:color="auto"/>
            </w:tcBorders>
            <w:shd w:val="clear" w:color="auto" w:fill="auto"/>
            <w:vAlign w:val="center"/>
          </w:tcPr>
          <w:p w:rsidR="00183C98" w:rsidRDefault="000736A8">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思想道德修养与法律基础、</w:t>
            </w:r>
            <w:r w:rsidR="004C2BA8">
              <w:rPr>
                <w:rFonts w:asciiTheme="minorEastAsia" w:eastAsiaTheme="minorEastAsia" w:hAnsiTheme="minorEastAsia" w:cs="宋体" w:hint="eastAsia"/>
                <w:kern w:val="0"/>
                <w:szCs w:val="21"/>
              </w:rPr>
              <w:t>实用英语（一）、计算机应用基础、</w:t>
            </w:r>
            <w:r>
              <w:rPr>
                <w:rFonts w:asciiTheme="minorEastAsia" w:eastAsiaTheme="minorEastAsia" w:hAnsiTheme="minorEastAsia" w:cs="宋体" w:hint="eastAsia"/>
                <w:kern w:val="0"/>
                <w:szCs w:val="21"/>
              </w:rPr>
              <w:t>体育（一）、</w:t>
            </w:r>
            <w:r w:rsidR="00AB3172">
              <w:rPr>
                <w:rFonts w:asciiTheme="minorEastAsia" w:eastAsiaTheme="minorEastAsia" w:hAnsiTheme="minorEastAsia" w:cs="宋体" w:hint="eastAsia"/>
                <w:kern w:val="0"/>
                <w:szCs w:val="21"/>
              </w:rPr>
              <w:t>中国</w:t>
            </w:r>
            <w:r w:rsidR="004106A9">
              <w:rPr>
                <w:rFonts w:asciiTheme="minorEastAsia" w:eastAsiaTheme="minorEastAsia" w:hAnsiTheme="minorEastAsia" w:cs="宋体" w:hint="eastAsia"/>
                <w:kern w:val="0"/>
                <w:szCs w:val="21"/>
              </w:rPr>
              <w:t>传统</w:t>
            </w:r>
            <w:r w:rsidR="00AB3172">
              <w:rPr>
                <w:rFonts w:asciiTheme="minorEastAsia" w:eastAsiaTheme="minorEastAsia" w:hAnsiTheme="minorEastAsia" w:cs="宋体" w:hint="eastAsia"/>
                <w:kern w:val="0"/>
                <w:szCs w:val="21"/>
              </w:rPr>
              <w:t>会计</w:t>
            </w:r>
            <w:r w:rsidR="0039341F">
              <w:rPr>
                <w:rFonts w:asciiTheme="minorEastAsia" w:eastAsiaTheme="minorEastAsia" w:hAnsiTheme="minorEastAsia" w:cs="宋体" w:hint="eastAsia"/>
                <w:kern w:val="0"/>
                <w:szCs w:val="21"/>
              </w:rPr>
              <w:t>文化</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tcPr>
          <w:p w:rsidR="00183C98" w:rsidRDefault="00EB780C">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基础会计、财经法规与会计职业道德、基础会计手工账实训、</w:t>
            </w:r>
            <w:r w:rsidR="0039341F">
              <w:rPr>
                <w:rFonts w:asciiTheme="minorEastAsia" w:eastAsiaTheme="minorEastAsia" w:hAnsiTheme="minorEastAsia" w:cs="宋体" w:hint="eastAsia"/>
                <w:kern w:val="0"/>
                <w:szCs w:val="21"/>
              </w:rPr>
              <w:t>管理学基础</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tcPr>
          <w:p w:rsidR="00183C98" w:rsidRDefault="00EB780C" w:rsidP="00EB780C">
            <w:pPr>
              <w:widowControl/>
              <w:shd w:val="clear" w:color="auto" w:fill="FFFFFF"/>
              <w:spacing w:line="48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无</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无</w:t>
            </w:r>
          </w:p>
        </w:tc>
      </w:tr>
      <w:tr w:rsidR="00183C98" w:rsidTr="004C2BA8">
        <w:trPr>
          <w:trHeight w:val="1153"/>
        </w:trPr>
        <w:tc>
          <w:tcPr>
            <w:tcW w:w="1257"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center"/>
              <w:rPr>
                <w:rFonts w:asciiTheme="minorEastAsia" w:eastAsiaTheme="minorEastAsia" w:hAnsiTheme="minorEastAsia" w:cs="宋体"/>
                <w:kern w:val="0"/>
                <w:szCs w:val="21"/>
              </w:rPr>
            </w:pPr>
          </w:p>
        </w:tc>
        <w:tc>
          <w:tcPr>
            <w:tcW w:w="2302"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985"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984"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701"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center"/>
              <w:rPr>
                <w:rFonts w:asciiTheme="minorEastAsia" w:eastAsiaTheme="minorEastAsia" w:hAnsiTheme="minorEastAsia" w:cs="宋体"/>
                <w:kern w:val="0"/>
                <w:szCs w:val="21"/>
              </w:rPr>
            </w:pPr>
          </w:p>
        </w:tc>
      </w:tr>
      <w:tr w:rsidR="00183C98">
        <w:trPr>
          <w:trHeight w:val="624"/>
        </w:trPr>
        <w:tc>
          <w:tcPr>
            <w:tcW w:w="1257" w:type="dxa"/>
            <w:vMerge w:val="restart"/>
            <w:tcBorders>
              <w:top w:val="nil"/>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第二学期</w:t>
            </w:r>
          </w:p>
        </w:tc>
        <w:tc>
          <w:tcPr>
            <w:tcW w:w="2302" w:type="dxa"/>
            <w:vMerge w:val="restart"/>
            <w:tcBorders>
              <w:top w:val="nil"/>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毛泽东思想与中国特色社会主义体系、体育（二）</w:t>
            </w:r>
            <w:r w:rsidR="00F14DE8">
              <w:rPr>
                <w:rFonts w:asciiTheme="minorEastAsia" w:eastAsiaTheme="minorEastAsia" w:hAnsiTheme="minorEastAsia" w:cs="宋体" w:hint="eastAsia"/>
                <w:kern w:val="0"/>
                <w:szCs w:val="21"/>
              </w:rPr>
              <w:t>、实用英语（二）、应用数学、</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统计学基础</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tcPr>
          <w:p w:rsidR="00183C98" w:rsidRDefault="0039341F" w:rsidP="00103D66">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财务会计（一）、财务软件应用与维护</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无</w:t>
            </w:r>
          </w:p>
        </w:tc>
      </w:tr>
      <w:tr w:rsidR="00183C98">
        <w:trPr>
          <w:trHeight w:val="624"/>
        </w:trPr>
        <w:tc>
          <w:tcPr>
            <w:tcW w:w="1257"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center"/>
              <w:rPr>
                <w:rFonts w:asciiTheme="minorEastAsia" w:eastAsiaTheme="minorEastAsia" w:hAnsiTheme="minorEastAsia" w:cs="宋体"/>
                <w:kern w:val="0"/>
                <w:szCs w:val="21"/>
              </w:rPr>
            </w:pPr>
          </w:p>
        </w:tc>
        <w:tc>
          <w:tcPr>
            <w:tcW w:w="2302"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985"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984"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701"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r>
      <w:tr w:rsidR="00183C98">
        <w:trPr>
          <w:trHeight w:val="718"/>
        </w:trPr>
        <w:tc>
          <w:tcPr>
            <w:tcW w:w="1257"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center"/>
              <w:rPr>
                <w:rFonts w:asciiTheme="minorEastAsia" w:eastAsiaTheme="minorEastAsia" w:hAnsiTheme="minorEastAsia" w:cs="宋体"/>
                <w:kern w:val="0"/>
                <w:szCs w:val="21"/>
              </w:rPr>
            </w:pPr>
          </w:p>
        </w:tc>
        <w:tc>
          <w:tcPr>
            <w:tcW w:w="2302"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985"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984"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701"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r>
      <w:tr w:rsidR="00183C98">
        <w:trPr>
          <w:trHeight w:val="880"/>
        </w:trPr>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lastRenderedPageBreak/>
              <w:t>第三学期</w:t>
            </w:r>
          </w:p>
        </w:tc>
        <w:tc>
          <w:tcPr>
            <w:tcW w:w="23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心理健康教育</w:t>
            </w:r>
            <w:r w:rsidR="00C56F26">
              <w:rPr>
                <w:rFonts w:asciiTheme="minorEastAsia" w:eastAsiaTheme="minorEastAsia" w:hAnsiTheme="minorEastAsia" w:cs="宋体" w:hint="eastAsia"/>
                <w:kern w:val="0"/>
                <w:szCs w:val="21"/>
              </w:rPr>
              <w:t>、</w:t>
            </w:r>
          </w:p>
          <w:p w:rsidR="00183C98" w:rsidRDefault="00C56F26">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大学生职业生涯规划</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经济学基础、</w:t>
            </w:r>
          </w:p>
          <w:p w:rsidR="00183C98" w:rsidRDefault="0039341F">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经济法基础</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财务会计实务（二）、出纳实务、成本会计</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商务礼仪、文秘速录</w:t>
            </w:r>
            <w:r w:rsidR="00F86754">
              <w:rPr>
                <w:rFonts w:asciiTheme="minorEastAsia" w:eastAsiaTheme="minorEastAsia" w:hAnsiTheme="minorEastAsia" w:cs="宋体" w:hint="eastAsia"/>
                <w:kern w:val="0"/>
                <w:szCs w:val="21"/>
              </w:rPr>
              <w:t>、ERP沙盘模拟企业经营</w:t>
            </w:r>
          </w:p>
        </w:tc>
      </w:tr>
      <w:tr w:rsidR="00183C98">
        <w:trPr>
          <w:trHeight w:val="624"/>
        </w:trPr>
        <w:tc>
          <w:tcPr>
            <w:tcW w:w="1257"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center"/>
              <w:rPr>
                <w:rFonts w:asciiTheme="minorEastAsia" w:eastAsiaTheme="minorEastAsia" w:hAnsiTheme="minorEastAsia" w:cs="宋体"/>
                <w:kern w:val="0"/>
                <w:szCs w:val="21"/>
              </w:rPr>
            </w:pPr>
          </w:p>
        </w:tc>
        <w:tc>
          <w:tcPr>
            <w:tcW w:w="2302"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r>
      <w:tr w:rsidR="00183C98">
        <w:trPr>
          <w:trHeight w:val="624"/>
        </w:trPr>
        <w:tc>
          <w:tcPr>
            <w:tcW w:w="1257"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center"/>
              <w:rPr>
                <w:rFonts w:asciiTheme="minorEastAsia" w:eastAsiaTheme="minorEastAsia" w:hAnsiTheme="minorEastAsia" w:cs="宋体"/>
                <w:kern w:val="0"/>
                <w:szCs w:val="21"/>
              </w:rPr>
            </w:pPr>
          </w:p>
        </w:tc>
        <w:tc>
          <w:tcPr>
            <w:tcW w:w="2302"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r>
      <w:tr w:rsidR="00183C98">
        <w:trPr>
          <w:trHeight w:val="480"/>
        </w:trPr>
        <w:tc>
          <w:tcPr>
            <w:tcW w:w="1257"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center"/>
              <w:rPr>
                <w:rFonts w:asciiTheme="minorEastAsia" w:eastAsiaTheme="minorEastAsia" w:hAnsiTheme="minorEastAsia" w:cs="宋体"/>
                <w:kern w:val="0"/>
                <w:szCs w:val="21"/>
              </w:rPr>
            </w:pPr>
          </w:p>
        </w:tc>
        <w:tc>
          <w:tcPr>
            <w:tcW w:w="2302"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r>
      <w:tr w:rsidR="00183C98">
        <w:trPr>
          <w:trHeight w:val="624"/>
        </w:trPr>
        <w:tc>
          <w:tcPr>
            <w:tcW w:w="1257" w:type="dxa"/>
            <w:vMerge w:val="restart"/>
            <w:tcBorders>
              <w:top w:val="nil"/>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第四学期</w:t>
            </w:r>
          </w:p>
        </w:tc>
        <w:tc>
          <w:tcPr>
            <w:tcW w:w="2302" w:type="dxa"/>
            <w:vMerge w:val="restart"/>
            <w:tcBorders>
              <w:top w:val="nil"/>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创新创业教育</w:t>
            </w:r>
          </w:p>
          <w:p w:rsidR="00183C98" w:rsidRDefault="0039341F">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财经应用文写作</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无</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tcPr>
          <w:p w:rsidR="00183C98" w:rsidRDefault="009C634F">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审计实务、财务报表分析、会计岗位</w:t>
            </w:r>
            <w:r w:rsidR="0039341F">
              <w:rPr>
                <w:rFonts w:asciiTheme="minorEastAsia" w:eastAsiaTheme="minorEastAsia" w:hAnsiTheme="minorEastAsia" w:cs="宋体" w:hint="eastAsia"/>
                <w:kern w:val="0"/>
                <w:szCs w:val="21"/>
              </w:rPr>
              <w:t>实训、审计实训</w:t>
            </w:r>
            <w:r w:rsidR="00691C87">
              <w:rPr>
                <w:rFonts w:asciiTheme="minorEastAsia" w:eastAsiaTheme="minorEastAsia" w:hAnsiTheme="minorEastAsia" w:cs="宋体" w:hint="eastAsia"/>
                <w:kern w:val="0"/>
                <w:szCs w:val="21"/>
              </w:rPr>
              <w:t>、内部控制制度设计</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tcPr>
          <w:p w:rsidR="00183C98" w:rsidRDefault="0039341F" w:rsidP="00691C87">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税收实务、财务管理概论</w:t>
            </w:r>
          </w:p>
        </w:tc>
      </w:tr>
      <w:tr w:rsidR="00183C98">
        <w:trPr>
          <w:trHeight w:val="624"/>
        </w:trPr>
        <w:tc>
          <w:tcPr>
            <w:tcW w:w="1257"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center"/>
              <w:rPr>
                <w:rFonts w:asciiTheme="minorEastAsia" w:eastAsiaTheme="minorEastAsia" w:hAnsiTheme="minorEastAsia" w:cs="宋体"/>
                <w:kern w:val="0"/>
                <w:szCs w:val="21"/>
              </w:rPr>
            </w:pPr>
          </w:p>
        </w:tc>
        <w:tc>
          <w:tcPr>
            <w:tcW w:w="2302"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985"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984"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701"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r>
      <w:tr w:rsidR="00183C98">
        <w:trPr>
          <w:trHeight w:val="606"/>
        </w:trPr>
        <w:tc>
          <w:tcPr>
            <w:tcW w:w="1257"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center"/>
              <w:rPr>
                <w:rFonts w:asciiTheme="minorEastAsia" w:eastAsiaTheme="minorEastAsia" w:hAnsiTheme="minorEastAsia" w:cs="宋体"/>
                <w:kern w:val="0"/>
                <w:szCs w:val="21"/>
              </w:rPr>
            </w:pPr>
          </w:p>
        </w:tc>
        <w:tc>
          <w:tcPr>
            <w:tcW w:w="2302"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985"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984"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c>
          <w:tcPr>
            <w:tcW w:w="1701" w:type="dxa"/>
            <w:vMerge/>
            <w:tcBorders>
              <w:top w:val="nil"/>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rPr>
                <w:rFonts w:asciiTheme="minorEastAsia" w:eastAsiaTheme="minorEastAsia" w:hAnsiTheme="minorEastAsia" w:cs="宋体"/>
                <w:kern w:val="0"/>
                <w:szCs w:val="21"/>
              </w:rPr>
            </w:pPr>
          </w:p>
        </w:tc>
      </w:tr>
      <w:tr w:rsidR="00183C98">
        <w:trPr>
          <w:trHeight w:val="1586"/>
        </w:trPr>
        <w:tc>
          <w:tcPr>
            <w:tcW w:w="1257" w:type="dxa"/>
            <w:tcBorders>
              <w:top w:val="nil"/>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第五学期</w:t>
            </w:r>
          </w:p>
        </w:tc>
        <w:tc>
          <w:tcPr>
            <w:tcW w:w="2302" w:type="dxa"/>
            <w:tcBorders>
              <w:top w:val="nil"/>
              <w:left w:val="nil"/>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职业发展与就业指导、</w:t>
            </w:r>
            <w:r w:rsidR="00103D66">
              <w:rPr>
                <w:rFonts w:asciiTheme="minorEastAsia" w:eastAsiaTheme="minorEastAsia" w:hAnsiTheme="minorEastAsia" w:cs="宋体" w:hint="eastAsia"/>
                <w:kern w:val="0"/>
                <w:szCs w:val="21"/>
              </w:rPr>
              <w:t>徽商文化</w:t>
            </w:r>
          </w:p>
        </w:tc>
        <w:tc>
          <w:tcPr>
            <w:tcW w:w="1985" w:type="dxa"/>
            <w:tcBorders>
              <w:top w:val="nil"/>
              <w:left w:val="nil"/>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EXCEL在财务中的应用</w:t>
            </w:r>
          </w:p>
        </w:tc>
        <w:tc>
          <w:tcPr>
            <w:tcW w:w="1984" w:type="dxa"/>
            <w:tcBorders>
              <w:top w:val="nil"/>
              <w:left w:val="nil"/>
              <w:bottom w:val="single" w:sz="4" w:space="0" w:color="auto"/>
              <w:right w:val="single" w:sz="4" w:space="0" w:color="auto"/>
            </w:tcBorders>
            <w:shd w:val="clear" w:color="auto" w:fill="auto"/>
            <w:vAlign w:val="center"/>
          </w:tcPr>
          <w:p w:rsidR="00183C98" w:rsidRDefault="0039341F" w:rsidP="00691C87">
            <w:pPr>
              <w:widowControl/>
              <w:shd w:val="clear" w:color="auto" w:fill="FFFFFF"/>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毕业设计</w:t>
            </w:r>
          </w:p>
        </w:tc>
        <w:tc>
          <w:tcPr>
            <w:tcW w:w="1701" w:type="dxa"/>
            <w:tcBorders>
              <w:top w:val="nil"/>
              <w:left w:val="nil"/>
              <w:bottom w:val="single" w:sz="4" w:space="0" w:color="auto"/>
              <w:right w:val="single" w:sz="4" w:space="0" w:color="auto"/>
            </w:tcBorders>
            <w:shd w:val="clear" w:color="auto" w:fill="auto"/>
            <w:vAlign w:val="center"/>
          </w:tcPr>
          <w:p w:rsidR="00183C98" w:rsidRDefault="0039341F">
            <w:pP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假账甄别、社会调研</w:t>
            </w:r>
            <w:r w:rsidR="00691C87">
              <w:rPr>
                <w:rFonts w:asciiTheme="minorEastAsia" w:eastAsiaTheme="minorEastAsia" w:hAnsiTheme="minorEastAsia" w:cs="宋体" w:hint="eastAsia"/>
                <w:kern w:val="0"/>
                <w:szCs w:val="21"/>
              </w:rPr>
              <w:t>、企业内部审计实务</w:t>
            </w:r>
          </w:p>
        </w:tc>
      </w:tr>
      <w:tr w:rsidR="00183C98">
        <w:trPr>
          <w:trHeight w:val="285"/>
        </w:trPr>
        <w:tc>
          <w:tcPr>
            <w:tcW w:w="1257" w:type="dxa"/>
            <w:tcBorders>
              <w:top w:val="nil"/>
              <w:left w:val="single" w:sz="8" w:space="0" w:color="auto"/>
              <w:bottom w:val="single" w:sz="8" w:space="0" w:color="auto"/>
              <w:right w:val="single" w:sz="8" w:space="0" w:color="auto"/>
            </w:tcBorders>
            <w:shd w:val="clear" w:color="auto" w:fill="auto"/>
            <w:vAlign w:val="center"/>
          </w:tcPr>
          <w:p w:rsidR="00183C98" w:rsidRDefault="0039341F">
            <w:pPr>
              <w:widowControl/>
              <w:shd w:val="clear" w:color="auto" w:fill="FFFFFF"/>
              <w:spacing w:line="48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第六学期</w:t>
            </w:r>
          </w:p>
        </w:tc>
        <w:tc>
          <w:tcPr>
            <w:tcW w:w="7972" w:type="dxa"/>
            <w:gridSpan w:val="4"/>
            <w:tcBorders>
              <w:top w:val="single" w:sz="8" w:space="0" w:color="auto"/>
              <w:left w:val="nil"/>
              <w:bottom w:val="single" w:sz="8" w:space="0" w:color="auto"/>
              <w:right w:val="single" w:sz="8" w:space="0" w:color="000000"/>
            </w:tcBorders>
            <w:shd w:val="clear" w:color="auto" w:fill="auto"/>
            <w:vAlign w:val="center"/>
          </w:tcPr>
          <w:p w:rsidR="00183C98" w:rsidRDefault="0039341F">
            <w:pPr>
              <w:widowControl/>
              <w:shd w:val="clear" w:color="auto" w:fill="FFFFFF"/>
              <w:spacing w:line="48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顶岗实习</w:t>
            </w:r>
          </w:p>
        </w:tc>
      </w:tr>
    </w:tbl>
    <w:p w:rsidR="00183C98" w:rsidRDefault="00183C98">
      <w:pPr>
        <w:widowControl/>
        <w:shd w:val="clear" w:color="auto" w:fill="FFFFFF"/>
        <w:spacing w:line="480" w:lineRule="exact"/>
        <w:ind w:firstLineChars="200" w:firstLine="480"/>
        <w:jc w:val="left"/>
        <w:rPr>
          <w:rFonts w:asciiTheme="minorEastAsia" w:eastAsiaTheme="minorEastAsia" w:hAnsiTheme="minorEastAsia" w:cs="宋体"/>
          <w:kern w:val="0"/>
          <w:sz w:val="24"/>
        </w:rPr>
      </w:pPr>
    </w:p>
    <w:p w:rsidR="00183C98" w:rsidRDefault="0039341F">
      <w:pPr>
        <w:widowControl/>
        <w:shd w:val="clear" w:color="auto" w:fill="FFFFFF"/>
        <w:spacing w:line="480" w:lineRule="exact"/>
        <w:ind w:firstLineChars="200" w:firstLine="482"/>
        <w:jc w:val="left"/>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（二）专业核心课程描述</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1．财务会计课程描述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83C98">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财务会计</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171SJ10B</w:t>
            </w:r>
          </w:p>
        </w:tc>
      </w:tr>
      <w:tr w:rsidR="00183C98">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8</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144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二、三 </w:t>
            </w:r>
          </w:p>
        </w:tc>
      </w:tr>
      <w:tr w:rsidR="00183C98">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程</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目</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（1）掌握系统的财务会计理论知识；</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（2）掌握会计要素的确认、计量、报告；</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（3）了解财务会计的历史以及未来的发展；</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（4）熟悉会计准则中的相关制度规定。</w:t>
            </w:r>
          </w:p>
        </w:tc>
      </w:tr>
      <w:tr w:rsidR="00183C98">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left"/>
              <w:rPr>
                <w:rFonts w:asciiTheme="minorEastAsia" w:eastAsia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adjustRightInd w:val="0"/>
              <w:snapToGrid w:val="0"/>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（1）具有会计交易事项的业务处理的能力；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（2）具有财务会计实务操作的能力；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（3）具有向企业管理者提供决策有用信息的能力；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（4）具有将财务会计融入企业管理的思想</w:t>
            </w:r>
          </w:p>
        </w:tc>
      </w:tr>
      <w:tr w:rsidR="00183C98">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left"/>
              <w:rPr>
                <w:rFonts w:asciiTheme="minorEastAsia" w:eastAsia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adjustRightInd w:val="0"/>
              <w:snapToGrid w:val="0"/>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（1）具备良好的自我表现、与人沟通的能力；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（2）树立团队协作精神；</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（3）具备分析问题、解决问题的能力；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（4）树立勇于创新、敬业乐业的工作作风；</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（5）树立质量意识；</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（6）具有诚实、守信、</w:t>
            </w:r>
            <w:proofErr w:type="gramStart"/>
            <w:r>
              <w:rPr>
                <w:rFonts w:asciiTheme="minorEastAsia" w:eastAsiaTheme="minorEastAsia" w:hAnsiTheme="minorEastAsia" w:cs="宋体" w:hint="eastAsia"/>
                <w:kern w:val="0"/>
                <w:szCs w:val="21"/>
              </w:rPr>
              <w:t>坚韧不拔</w:t>
            </w:r>
            <w:proofErr w:type="gramEnd"/>
            <w:r>
              <w:rPr>
                <w:rFonts w:asciiTheme="minorEastAsia" w:eastAsiaTheme="minorEastAsia" w:hAnsiTheme="minorEastAsia" w:cs="宋体" w:hint="eastAsia"/>
                <w:kern w:val="0"/>
                <w:szCs w:val="21"/>
              </w:rPr>
              <w:t>的性格；</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（7）具备自主、开放的学习能力</w:t>
            </w:r>
          </w:p>
        </w:tc>
      </w:tr>
      <w:tr w:rsidR="00183C98">
        <w:trPr>
          <w:trHeight w:val="131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主要</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教学</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183C98">
            <w:pPr>
              <w:widowControl/>
              <w:shd w:val="clear" w:color="auto" w:fill="FFFFFF"/>
              <w:spacing w:line="480" w:lineRule="exact"/>
              <w:ind w:firstLineChars="200" w:firstLine="420"/>
              <w:jc w:val="left"/>
              <w:rPr>
                <w:rFonts w:asciiTheme="minorEastAsia" w:eastAsiaTheme="minorEastAsia" w:hAnsiTheme="minorEastAsia" w:cs="宋体"/>
                <w:kern w:val="0"/>
                <w:szCs w:val="21"/>
              </w:rPr>
            </w:pP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内容主要有财务会计的基本理论概述、资产、负债、所有者权益、收入、费用和利润六大会计要素的核算以及财务报表的编制。</w:t>
            </w:r>
          </w:p>
        </w:tc>
      </w:tr>
      <w:tr w:rsidR="00183C98">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教学</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方法</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39341F">
            <w:pPr>
              <w:pStyle w:val="1"/>
              <w:widowControl/>
              <w:numPr>
                <w:ilvl w:val="0"/>
                <w:numId w:val="1"/>
              </w:numPr>
              <w:shd w:val="clear" w:color="auto" w:fill="FFFFFF"/>
              <w:spacing w:line="480" w:lineRule="exact"/>
              <w:ind w:leftChars="-43" w:left="-10" w:hangingChars="38" w:hanging="8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能力培养与人格教育相结合；</w:t>
            </w:r>
          </w:p>
          <w:p w:rsidR="00183C98" w:rsidRDefault="0039341F">
            <w:pPr>
              <w:pStyle w:val="1"/>
              <w:widowControl/>
              <w:numPr>
                <w:ilvl w:val="0"/>
                <w:numId w:val="1"/>
              </w:numPr>
              <w:shd w:val="clear" w:color="auto" w:fill="FFFFFF"/>
              <w:spacing w:line="480" w:lineRule="exact"/>
              <w:ind w:leftChars="-43" w:left="-10" w:hangingChars="38" w:hanging="8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仿真案例实践教学与理论教学结合；</w:t>
            </w:r>
          </w:p>
          <w:p w:rsidR="00183C98" w:rsidRDefault="0039341F">
            <w:pPr>
              <w:pStyle w:val="1"/>
              <w:widowControl/>
              <w:numPr>
                <w:ilvl w:val="0"/>
                <w:numId w:val="1"/>
              </w:numPr>
              <w:shd w:val="clear" w:color="auto" w:fill="FFFFFF"/>
              <w:spacing w:line="480" w:lineRule="exact"/>
              <w:ind w:leftChars="-43" w:left="-10" w:hangingChars="38" w:hanging="8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组织学生参加各种资格考试，检验教学效果；</w:t>
            </w:r>
          </w:p>
          <w:p w:rsidR="00183C98" w:rsidRDefault="00183C98">
            <w:pPr>
              <w:pStyle w:val="1"/>
              <w:widowControl/>
              <w:shd w:val="clear" w:color="auto" w:fill="FFFFFF"/>
              <w:spacing w:line="480" w:lineRule="exact"/>
              <w:ind w:left="360"/>
              <w:jc w:val="left"/>
              <w:rPr>
                <w:rFonts w:asciiTheme="minorEastAsia" w:eastAsiaTheme="minorEastAsia" w:hAnsiTheme="minorEastAsia" w:cs="宋体"/>
                <w:kern w:val="0"/>
                <w:szCs w:val="21"/>
              </w:rPr>
            </w:pPr>
          </w:p>
        </w:tc>
      </w:tr>
      <w:tr w:rsidR="00183C98">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考核</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专业必修课由校内老师组织闭卷考试并结合平时考勤、作业、回答问题等情况给出总评分，检验教学效果。</w:t>
            </w:r>
          </w:p>
        </w:tc>
      </w:tr>
    </w:tbl>
    <w:p w:rsidR="00183C98" w:rsidRDefault="00183C98">
      <w:pPr>
        <w:widowControl/>
        <w:shd w:val="clear" w:color="auto" w:fill="FFFFFF"/>
        <w:spacing w:line="480" w:lineRule="exact"/>
        <w:ind w:firstLineChars="200" w:firstLine="480"/>
        <w:jc w:val="left"/>
        <w:rPr>
          <w:rFonts w:ascii="仿宋" w:eastAsia="仿宋" w:hAnsi="仿宋" w:cs="宋体"/>
          <w:kern w:val="0"/>
          <w:sz w:val="24"/>
        </w:rPr>
      </w:pP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2．成本会计课程描述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83C98">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成本会计实务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171SJ11B</w:t>
            </w:r>
          </w:p>
        </w:tc>
      </w:tr>
      <w:tr w:rsidR="00183C98">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ind w:firstLineChars="200" w:firstLine="42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三 </w:t>
            </w:r>
          </w:p>
        </w:tc>
      </w:tr>
      <w:tr w:rsidR="00183C98">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程</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目</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（1）掌握系统的成本会计理论知识；</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（2）掌握成本的构成以及成本计算方法；</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（3）了解成本会计的历史以及未来的发展；</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（4）熟悉会计准则中的相关制度规定。</w:t>
            </w:r>
          </w:p>
        </w:tc>
      </w:tr>
      <w:tr w:rsidR="00183C98">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left"/>
              <w:rPr>
                <w:rFonts w:asciiTheme="minorEastAsia" w:eastAsia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adjustRightInd w:val="0"/>
              <w:snapToGrid w:val="0"/>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（1）具有成本核算业务处理的能力；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（2）具有费用要素分析的能力；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（3）具有向企业管理者提供成本决策有用信息的能力；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（4）具有降本增效的管理思想。</w:t>
            </w:r>
          </w:p>
        </w:tc>
      </w:tr>
      <w:tr w:rsidR="00183C98">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shd w:val="clear" w:color="auto" w:fill="FFFFFF"/>
              <w:spacing w:line="480" w:lineRule="exact"/>
              <w:ind w:firstLineChars="200" w:firstLine="420"/>
              <w:jc w:val="left"/>
              <w:rPr>
                <w:rFonts w:asciiTheme="minorEastAsia" w:eastAsia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adjustRightInd w:val="0"/>
              <w:snapToGrid w:val="0"/>
              <w:spacing w:line="480" w:lineRule="exac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（1）具备良好的自我表现、与人沟通的能力；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（2）树立团队协作精神；</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（3）具备分析问题、解决问题的能力；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（4）树立勇于创新、敬业乐业的工作作风；</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（5）树立质量意识；</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（6）具有诚实、守信、</w:t>
            </w:r>
            <w:proofErr w:type="gramStart"/>
            <w:r>
              <w:rPr>
                <w:rFonts w:asciiTheme="minorEastAsia" w:eastAsiaTheme="minorEastAsia" w:hAnsiTheme="minorEastAsia" w:cs="宋体" w:hint="eastAsia"/>
                <w:kern w:val="0"/>
                <w:szCs w:val="21"/>
              </w:rPr>
              <w:t>坚韧不拔</w:t>
            </w:r>
            <w:proofErr w:type="gramEnd"/>
            <w:r>
              <w:rPr>
                <w:rFonts w:asciiTheme="minorEastAsia" w:eastAsiaTheme="minorEastAsia" w:hAnsiTheme="minorEastAsia" w:cs="宋体" w:hint="eastAsia"/>
                <w:kern w:val="0"/>
                <w:szCs w:val="21"/>
              </w:rPr>
              <w:t>的性格；</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（7）具备自主、开放的学习能力。</w:t>
            </w:r>
          </w:p>
        </w:tc>
      </w:tr>
      <w:tr w:rsidR="00183C98">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主要</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教学</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183C98">
            <w:pPr>
              <w:widowControl/>
              <w:shd w:val="clear" w:color="auto" w:fill="FFFFFF"/>
              <w:spacing w:line="480" w:lineRule="exact"/>
              <w:ind w:firstLineChars="200" w:firstLine="420"/>
              <w:jc w:val="left"/>
              <w:rPr>
                <w:rFonts w:asciiTheme="minorEastAsia" w:eastAsiaTheme="minorEastAsia" w:hAnsiTheme="minorEastAsia" w:cs="宋体"/>
                <w:kern w:val="0"/>
                <w:szCs w:val="21"/>
              </w:rPr>
            </w:pP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成本会计主要教学内容有成本会计的基本理论知识、要素费用的分配、综合费用的归集与分配、生产费用在完工产品与在产品之间的分配、成本的计算方法以及成本报表的编制等。</w:t>
            </w:r>
          </w:p>
        </w:tc>
      </w:tr>
      <w:tr w:rsidR="00183C98">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教学</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方法</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39341F">
            <w:pPr>
              <w:pStyle w:val="1"/>
              <w:widowControl/>
              <w:numPr>
                <w:ilvl w:val="0"/>
                <w:numId w:val="1"/>
              </w:numPr>
              <w:shd w:val="clear" w:color="auto" w:fill="FFFFFF"/>
              <w:spacing w:line="480" w:lineRule="exact"/>
              <w:ind w:leftChars="-43" w:left="-10" w:hangingChars="38" w:hanging="8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根据高职专人才培养目标，采用理论实际一体化教学模式；</w:t>
            </w:r>
          </w:p>
          <w:p w:rsidR="00183C98" w:rsidRDefault="0039341F">
            <w:pPr>
              <w:pStyle w:val="1"/>
              <w:widowControl/>
              <w:numPr>
                <w:ilvl w:val="0"/>
                <w:numId w:val="1"/>
              </w:numPr>
              <w:shd w:val="clear" w:color="auto" w:fill="FFFFFF"/>
              <w:spacing w:line="480" w:lineRule="exact"/>
              <w:ind w:leftChars="-43" w:left="-10" w:hangingChars="38" w:hanging="8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以生产过程为导向，整合教学内容；</w:t>
            </w:r>
          </w:p>
          <w:p w:rsidR="00183C98" w:rsidRDefault="0039341F">
            <w:pPr>
              <w:pStyle w:val="1"/>
              <w:widowControl/>
              <w:numPr>
                <w:ilvl w:val="0"/>
                <w:numId w:val="1"/>
              </w:numPr>
              <w:shd w:val="clear" w:color="auto" w:fill="FFFFFF"/>
              <w:spacing w:line="480" w:lineRule="exact"/>
              <w:ind w:leftChars="-43" w:left="-10" w:hangingChars="38" w:hanging="8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依据工学结合的模式，合理设置实践教学，将课堂内容活化；</w:t>
            </w:r>
          </w:p>
          <w:p w:rsidR="00183C98" w:rsidRDefault="0039341F">
            <w:pPr>
              <w:pStyle w:val="1"/>
              <w:widowControl/>
              <w:numPr>
                <w:ilvl w:val="0"/>
                <w:numId w:val="1"/>
              </w:numPr>
              <w:shd w:val="clear" w:color="auto" w:fill="FFFFFF"/>
              <w:spacing w:line="480" w:lineRule="exact"/>
              <w:ind w:leftChars="-43" w:left="-10" w:hangingChars="38" w:hanging="8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为提高教学效果，采用多种教学方法；</w:t>
            </w:r>
          </w:p>
          <w:p w:rsidR="00183C98" w:rsidRDefault="0039341F">
            <w:pPr>
              <w:pStyle w:val="1"/>
              <w:widowControl/>
              <w:numPr>
                <w:ilvl w:val="0"/>
                <w:numId w:val="1"/>
              </w:numPr>
              <w:shd w:val="clear" w:color="auto" w:fill="FFFFFF"/>
              <w:spacing w:line="480" w:lineRule="exact"/>
              <w:ind w:leftChars="-43" w:left="-10" w:hangingChars="38" w:hanging="8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突出职业能力培养，知识与应用结合考核。</w:t>
            </w:r>
          </w:p>
        </w:tc>
      </w:tr>
      <w:tr w:rsidR="00183C98">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考核</w:t>
            </w: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183C98">
            <w:pPr>
              <w:widowControl/>
              <w:shd w:val="clear" w:color="auto" w:fill="FFFFFF"/>
              <w:spacing w:line="480" w:lineRule="exact"/>
              <w:jc w:val="left"/>
              <w:rPr>
                <w:rFonts w:asciiTheme="minorEastAsia" w:eastAsiaTheme="minorEastAsia" w:hAnsiTheme="minorEastAsia" w:cs="宋体"/>
                <w:kern w:val="0"/>
                <w:szCs w:val="21"/>
              </w:rPr>
            </w:pPr>
          </w:p>
          <w:p w:rsidR="00183C98" w:rsidRDefault="0039341F">
            <w:pPr>
              <w:widowControl/>
              <w:shd w:val="clear" w:color="auto" w:fill="FFFFFF"/>
              <w:spacing w:line="48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专业必修课由校内老师组织闭卷考试并结合平时考勤、作业、回答问题等情况给出总评分，检验教学效果。</w:t>
            </w:r>
          </w:p>
        </w:tc>
      </w:tr>
    </w:tbl>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3．出纳实务课程描述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83C98">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ind w:firstLine="33"/>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出纳实务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171SJ12B</w:t>
            </w:r>
          </w:p>
        </w:tc>
      </w:tr>
      <w:tr w:rsidR="00183C98">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2</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三 </w:t>
            </w:r>
          </w:p>
        </w:tc>
      </w:tr>
      <w:tr w:rsidR="00183C98">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程</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目</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（1）掌握系统的出纳实务操作知识；</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（2）掌握货币资金、票据和有价证券的知识；</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（3）了解出纳实务常规工作；</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（4）熟悉各种结算工具的特点以及错账查找方法。</w:t>
            </w:r>
          </w:p>
        </w:tc>
      </w:tr>
      <w:tr w:rsidR="00183C98">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jc w:val="left"/>
              <w:rPr>
                <w:rFonts w:asciiTheme="minorEastAsia" w:eastAsia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（1）具有出纳实务操作的能力；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（2）具有各种结算工具使用的能力；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（3）具有票据以及货币鉴别的</w:t>
            </w:r>
            <w:proofErr w:type="gramStart"/>
            <w:r>
              <w:rPr>
                <w:rFonts w:asciiTheme="minorEastAsia" w:eastAsiaTheme="minorEastAsia" w:hAnsiTheme="minorEastAsia" w:cs="宋体" w:hint="eastAsia"/>
                <w:kern w:val="0"/>
                <w:szCs w:val="21"/>
              </w:rPr>
              <w:t>的</w:t>
            </w:r>
            <w:proofErr w:type="gramEnd"/>
            <w:r>
              <w:rPr>
                <w:rFonts w:asciiTheme="minorEastAsia" w:eastAsiaTheme="minorEastAsia" w:hAnsiTheme="minorEastAsia" w:cs="宋体" w:hint="eastAsia"/>
                <w:kern w:val="0"/>
                <w:szCs w:val="21"/>
              </w:rPr>
              <w:t>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（4）具有一定的资金成本思想</w:t>
            </w:r>
          </w:p>
        </w:tc>
      </w:tr>
      <w:tr w:rsidR="00183C98">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jc w:val="left"/>
              <w:rPr>
                <w:rFonts w:asciiTheme="minorEastAsia" w:eastAsia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（1）具备良好的自我表现、与人沟通的能力；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（2）树立团队协作精神；</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（3）具备分析问题、解决问题的能力；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（4）树立勇于创新、敬业乐业的工作作风；</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（5）树立质量意识；</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（6）具有诚实、守信、</w:t>
            </w:r>
            <w:proofErr w:type="gramStart"/>
            <w:r>
              <w:rPr>
                <w:rFonts w:asciiTheme="minorEastAsia" w:eastAsiaTheme="minorEastAsia" w:hAnsiTheme="minorEastAsia" w:cs="宋体" w:hint="eastAsia"/>
                <w:kern w:val="0"/>
                <w:szCs w:val="21"/>
              </w:rPr>
              <w:t>坚韧不拔</w:t>
            </w:r>
            <w:proofErr w:type="gramEnd"/>
            <w:r>
              <w:rPr>
                <w:rFonts w:asciiTheme="minorEastAsia" w:eastAsiaTheme="minorEastAsia" w:hAnsiTheme="minorEastAsia" w:cs="宋体" w:hint="eastAsia"/>
                <w:kern w:val="0"/>
                <w:szCs w:val="21"/>
              </w:rPr>
              <w:t>的性格；</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（7）具备自主、开放的学习能力</w:t>
            </w:r>
          </w:p>
        </w:tc>
      </w:tr>
      <w:tr w:rsidR="00183C98">
        <w:trPr>
          <w:trHeight w:val="131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主要</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教学</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183C98">
            <w:pPr>
              <w:widowControl/>
              <w:spacing w:line="240" w:lineRule="atLeast"/>
              <w:jc w:val="left"/>
              <w:rPr>
                <w:rFonts w:asciiTheme="minorEastAsia" w:eastAsiaTheme="minorEastAsia" w:hAnsiTheme="minorEastAsia" w:cs="宋体"/>
                <w:kern w:val="0"/>
                <w:szCs w:val="21"/>
              </w:rPr>
            </w:pP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内容主要有各种凭证的填制、各种有价证券的保管、票币的清点、出纳资料的整理与交接、票币的鉴别、印鉴的保管、结算业务的实务操作等。。</w:t>
            </w:r>
          </w:p>
        </w:tc>
      </w:tr>
      <w:tr w:rsidR="00183C98">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教学</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方法</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39341F">
            <w:pPr>
              <w:pStyle w:val="1"/>
              <w:widowControl/>
              <w:numPr>
                <w:ilvl w:val="0"/>
                <w:numId w:val="2"/>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能力培养与理论教育相结合；</w:t>
            </w:r>
          </w:p>
          <w:p w:rsidR="00183C98" w:rsidRDefault="0039341F">
            <w:pPr>
              <w:pStyle w:val="1"/>
              <w:widowControl/>
              <w:numPr>
                <w:ilvl w:val="0"/>
                <w:numId w:val="2"/>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注重实务技能的培养；</w:t>
            </w:r>
          </w:p>
          <w:p w:rsidR="00183C98" w:rsidRDefault="0039341F">
            <w:pPr>
              <w:pStyle w:val="1"/>
              <w:widowControl/>
              <w:numPr>
                <w:ilvl w:val="0"/>
                <w:numId w:val="2"/>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组织学生参加各种资格考试，开展技能竞赛提高教学效果；</w:t>
            </w:r>
          </w:p>
          <w:p w:rsidR="00183C98" w:rsidRDefault="00183C98">
            <w:pPr>
              <w:pStyle w:val="1"/>
              <w:widowControl/>
              <w:adjustRightInd w:val="0"/>
              <w:snapToGrid w:val="0"/>
              <w:spacing w:line="240" w:lineRule="atLeast"/>
              <w:ind w:left="360" w:firstLineChars="0" w:firstLine="0"/>
              <w:jc w:val="left"/>
              <w:rPr>
                <w:rFonts w:asciiTheme="minorEastAsia" w:eastAsiaTheme="minorEastAsia" w:hAnsiTheme="minorEastAsia" w:cs="宋体"/>
                <w:kern w:val="0"/>
                <w:szCs w:val="21"/>
              </w:rPr>
            </w:pPr>
          </w:p>
        </w:tc>
      </w:tr>
      <w:tr w:rsidR="00183C98">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考核</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183C98">
            <w:pPr>
              <w:widowControl/>
              <w:adjustRightInd w:val="0"/>
              <w:snapToGrid w:val="0"/>
              <w:spacing w:line="240" w:lineRule="atLeast"/>
              <w:jc w:val="left"/>
              <w:rPr>
                <w:rFonts w:asciiTheme="minorEastAsia" w:eastAsiaTheme="minorEastAsia" w:hAnsiTheme="minorEastAsia" w:cs="宋体"/>
                <w:kern w:val="0"/>
                <w:szCs w:val="21"/>
              </w:rPr>
            </w:pPr>
          </w:p>
          <w:p w:rsidR="00183C98" w:rsidRDefault="00183C98">
            <w:pPr>
              <w:widowControl/>
              <w:adjustRightInd w:val="0"/>
              <w:snapToGrid w:val="0"/>
              <w:spacing w:line="240" w:lineRule="atLeast"/>
              <w:jc w:val="left"/>
              <w:rPr>
                <w:rFonts w:asciiTheme="minorEastAsia" w:eastAsiaTheme="minorEastAsia" w:hAnsiTheme="minorEastAsia" w:cs="宋体"/>
                <w:kern w:val="0"/>
                <w:szCs w:val="21"/>
              </w:rPr>
            </w:pP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实务操作课程重点检查实务操作能力，结合平时表现给予综合考评。</w:t>
            </w:r>
          </w:p>
        </w:tc>
      </w:tr>
    </w:tbl>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4. 企业内部控制设计课程描述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83C98">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ind w:firstLine="33"/>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企业内部控制设计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171SJ13B</w:t>
            </w:r>
          </w:p>
        </w:tc>
      </w:tr>
      <w:tr w:rsidR="00183C98">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98758C">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9073CB">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98758C">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四</w:t>
            </w:r>
          </w:p>
        </w:tc>
      </w:tr>
      <w:tr w:rsidR="00183C98">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程</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目</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（1）掌握内部控制与风险管理的理论；</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（2）掌握主要经济业务内部控制制度建立的程序与方法；</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（3）了解企业内部控制制度的变更与发展；</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（4）熟悉各种经济业务内部控制的关键节点。</w:t>
            </w:r>
          </w:p>
        </w:tc>
      </w:tr>
      <w:tr w:rsidR="00183C98">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adjustRightInd w:val="0"/>
              <w:snapToGrid w:val="0"/>
              <w:spacing w:line="240" w:lineRule="atLeast"/>
              <w:jc w:val="center"/>
              <w:rPr>
                <w:rFonts w:asciiTheme="minorEastAsia" w:eastAsia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（1）具有熟悉不同性质企业内部控制制度的能力；</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（2）具有搭建企业内部控制制度框架的能力；</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（3）具有为各类企业建立和实施内部控制制度提供操作建议的能力；</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（4）具有企业内部控制管理的思想</w:t>
            </w:r>
          </w:p>
        </w:tc>
      </w:tr>
      <w:tr w:rsidR="00183C98">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adjustRightInd w:val="0"/>
              <w:snapToGrid w:val="0"/>
              <w:spacing w:line="240" w:lineRule="atLeast"/>
              <w:jc w:val="center"/>
              <w:rPr>
                <w:rFonts w:asciiTheme="minorEastAsia" w:eastAsia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（1）具备良好的自我表现、与人沟通的能力；</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（2）树立团队协作精神；</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（3）具备分析问题、解决问题的能力；</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（4）树立勇于创新、敬业乐业的工作作风；</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（5）树立质量意识；</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（6）具有诚实、守信、</w:t>
            </w:r>
            <w:proofErr w:type="gramStart"/>
            <w:r>
              <w:rPr>
                <w:rFonts w:asciiTheme="minorEastAsia" w:eastAsiaTheme="minorEastAsia" w:hAnsiTheme="minorEastAsia" w:cs="宋体" w:hint="eastAsia"/>
                <w:kern w:val="0"/>
                <w:szCs w:val="21"/>
              </w:rPr>
              <w:t>坚韧不拔</w:t>
            </w:r>
            <w:proofErr w:type="gramEnd"/>
            <w:r>
              <w:rPr>
                <w:rFonts w:asciiTheme="minorEastAsia" w:eastAsiaTheme="minorEastAsia" w:hAnsiTheme="minorEastAsia" w:cs="宋体" w:hint="eastAsia"/>
                <w:kern w:val="0"/>
                <w:szCs w:val="21"/>
              </w:rPr>
              <w:t>的性格；</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（7）具备自主、开放的学习能力</w:t>
            </w:r>
          </w:p>
        </w:tc>
      </w:tr>
      <w:tr w:rsidR="00183C98">
        <w:trPr>
          <w:trHeight w:val="835"/>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主要</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教学</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183C98">
            <w:pPr>
              <w:widowControl/>
              <w:spacing w:line="240" w:lineRule="atLeast"/>
              <w:jc w:val="left"/>
              <w:rPr>
                <w:rFonts w:asciiTheme="minorEastAsia" w:eastAsiaTheme="minorEastAsia" w:hAnsiTheme="minorEastAsia" w:cs="宋体"/>
                <w:kern w:val="0"/>
                <w:szCs w:val="21"/>
              </w:rPr>
            </w:pP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企业内部控制设计的主要内容有内部控制的基本理论、内部环境、风险评估、控制活动、内部监督等。</w:t>
            </w:r>
          </w:p>
        </w:tc>
      </w:tr>
      <w:tr w:rsidR="00183C98">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lastRenderedPageBreak/>
              <w:t>教学</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方法</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39341F">
            <w:pPr>
              <w:pStyle w:val="1"/>
              <w:widowControl/>
              <w:numPr>
                <w:ilvl w:val="0"/>
                <w:numId w:val="3"/>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课堂讲授，将企业内部控制制度的基本原理与框架传授给学生；</w:t>
            </w:r>
          </w:p>
          <w:p w:rsidR="00183C98" w:rsidRDefault="0039341F">
            <w:pPr>
              <w:pStyle w:val="1"/>
              <w:widowControl/>
              <w:numPr>
                <w:ilvl w:val="0"/>
                <w:numId w:val="3"/>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案例教学，选择恰当的案例，结合分析，调动学生积极性；</w:t>
            </w:r>
          </w:p>
          <w:p w:rsidR="00183C98" w:rsidRDefault="0039341F">
            <w:pPr>
              <w:pStyle w:val="1"/>
              <w:widowControl/>
              <w:numPr>
                <w:ilvl w:val="0"/>
                <w:numId w:val="3"/>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实践教学，锻炼学生的实践能力，动手搭建简单的内部控制制度框架；</w:t>
            </w:r>
          </w:p>
          <w:p w:rsidR="00183C98" w:rsidRDefault="0039341F">
            <w:pPr>
              <w:pStyle w:val="1"/>
              <w:widowControl/>
              <w:numPr>
                <w:ilvl w:val="0"/>
                <w:numId w:val="3"/>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专题讨论，加深对具体知识点的理解以及锻炼学生的反应与解决问题的能力。</w:t>
            </w:r>
          </w:p>
          <w:p w:rsidR="00183C98" w:rsidRDefault="00183C98">
            <w:pPr>
              <w:pStyle w:val="1"/>
              <w:widowControl/>
              <w:adjustRightInd w:val="0"/>
              <w:snapToGrid w:val="0"/>
              <w:spacing w:line="240" w:lineRule="atLeast"/>
              <w:ind w:left="360" w:firstLineChars="0" w:firstLine="0"/>
              <w:jc w:val="left"/>
              <w:rPr>
                <w:rFonts w:asciiTheme="minorEastAsia" w:eastAsiaTheme="minorEastAsia" w:hAnsiTheme="minorEastAsia" w:cs="宋体"/>
                <w:kern w:val="0"/>
                <w:szCs w:val="21"/>
              </w:rPr>
            </w:pPr>
          </w:p>
        </w:tc>
      </w:tr>
      <w:tr w:rsidR="00183C98">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考核</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183C98">
            <w:pPr>
              <w:widowControl/>
              <w:adjustRightInd w:val="0"/>
              <w:snapToGrid w:val="0"/>
              <w:spacing w:line="240" w:lineRule="atLeast"/>
              <w:jc w:val="left"/>
              <w:rPr>
                <w:rFonts w:asciiTheme="minorEastAsia" w:eastAsiaTheme="minorEastAsia" w:hAnsiTheme="minorEastAsia" w:cs="宋体"/>
                <w:kern w:val="0"/>
                <w:szCs w:val="21"/>
              </w:rPr>
            </w:pPr>
          </w:p>
          <w:p w:rsidR="00183C98" w:rsidRDefault="00183C98">
            <w:pPr>
              <w:widowControl/>
              <w:adjustRightInd w:val="0"/>
              <w:snapToGrid w:val="0"/>
              <w:spacing w:line="240" w:lineRule="atLeast"/>
              <w:jc w:val="left"/>
              <w:rPr>
                <w:rFonts w:asciiTheme="minorEastAsia" w:eastAsiaTheme="minorEastAsia" w:hAnsiTheme="minorEastAsia" w:cs="宋体"/>
                <w:kern w:val="0"/>
                <w:szCs w:val="21"/>
              </w:rPr>
            </w:pP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专业必修课由校内老师组织闭卷考试并结合平时考勤、作业、回答问题等情况给出总评分，检验教学效果。</w:t>
            </w:r>
          </w:p>
        </w:tc>
      </w:tr>
    </w:tbl>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5. 财务报表分析课程描述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83C98">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ind w:firstLine="33"/>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财务报表分析</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171SJ14B</w:t>
            </w:r>
          </w:p>
        </w:tc>
      </w:tr>
      <w:tr w:rsidR="00183C98">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9073CB">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四</w:t>
            </w:r>
          </w:p>
        </w:tc>
      </w:tr>
      <w:tr w:rsidR="00183C98">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程</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目</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（1）掌握报表分析的常用方法；</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（2）掌握对企业经营成果进行评价的常用指标；</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（3）了解财务报表分析未来发展的趋势；</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（4）熟悉财务报表分析的整体流程。</w:t>
            </w:r>
          </w:p>
        </w:tc>
      </w:tr>
      <w:tr w:rsidR="00183C98">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adjustRightInd w:val="0"/>
              <w:snapToGrid w:val="0"/>
              <w:spacing w:line="240" w:lineRule="atLeast"/>
              <w:jc w:val="center"/>
              <w:rPr>
                <w:rFonts w:asciiTheme="minorEastAsia" w:eastAsia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（1）具有财务常用指标分析能力；</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（2）具有运用分析方法对企业经营成果进行评价的能力；</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（3）具有利用财务报表信息发现问题提出对策的能力；</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（4）具有立足企业整体分析的思维。</w:t>
            </w:r>
          </w:p>
        </w:tc>
      </w:tr>
      <w:tr w:rsidR="00183C98">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adjustRightInd w:val="0"/>
              <w:snapToGrid w:val="0"/>
              <w:spacing w:line="240" w:lineRule="atLeast"/>
              <w:jc w:val="center"/>
              <w:rPr>
                <w:rFonts w:asciiTheme="minorEastAsia" w:eastAsia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（1）具备良好的自我表现、与人沟通的能力；</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（2）树立团队协作精神；</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（3）具备分析问题、解决问题的能力；</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（4）树立勇于创新、敬业乐业的工作作风；</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（5）树立质量意识；</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（6）具有诚实、守信、</w:t>
            </w:r>
            <w:proofErr w:type="gramStart"/>
            <w:r>
              <w:rPr>
                <w:rFonts w:asciiTheme="minorEastAsia" w:eastAsiaTheme="minorEastAsia" w:hAnsiTheme="minorEastAsia" w:cs="宋体" w:hint="eastAsia"/>
                <w:kern w:val="0"/>
                <w:szCs w:val="21"/>
              </w:rPr>
              <w:t>坚韧不拔</w:t>
            </w:r>
            <w:proofErr w:type="gramEnd"/>
            <w:r>
              <w:rPr>
                <w:rFonts w:asciiTheme="minorEastAsia" w:eastAsiaTheme="minorEastAsia" w:hAnsiTheme="minorEastAsia" w:cs="宋体" w:hint="eastAsia"/>
                <w:kern w:val="0"/>
                <w:szCs w:val="21"/>
              </w:rPr>
              <w:t>的性格；</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（7）具备自主、开放的学习能力</w:t>
            </w:r>
          </w:p>
        </w:tc>
      </w:tr>
      <w:tr w:rsidR="00183C98">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主要</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教学</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183C98">
            <w:pPr>
              <w:widowControl/>
              <w:spacing w:line="240" w:lineRule="atLeast"/>
              <w:jc w:val="left"/>
              <w:rPr>
                <w:rFonts w:asciiTheme="minorEastAsia" w:eastAsiaTheme="minorEastAsia" w:hAnsiTheme="minorEastAsia" w:cs="宋体"/>
                <w:kern w:val="0"/>
                <w:szCs w:val="21"/>
              </w:rPr>
            </w:pP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财务报表分析的主要内容有总论、报表概览、偿债能力、营运能力、盈利能力、财务状况综合分析、财务分析结合案例等。</w:t>
            </w:r>
          </w:p>
        </w:tc>
      </w:tr>
      <w:tr w:rsidR="00183C98">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教学</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方法</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39341F">
            <w:pPr>
              <w:pStyle w:val="1"/>
              <w:widowControl/>
              <w:numPr>
                <w:ilvl w:val="0"/>
                <w:numId w:val="4"/>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课堂讲授，财务报表分析的基本方法传授给学生；</w:t>
            </w:r>
          </w:p>
          <w:p w:rsidR="00183C98" w:rsidRDefault="0039341F">
            <w:pPr>
              <w:pStyle w:val="1"/>
              <w:widowControl/>
              <w:numPr>
                <w:ilvl w:val="0"/>
                <w:numId w:val="4"/>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案例教学，选择恰当的案例，结合分析，让学生融入案例进行分析；</w:t>
            </w:r>
          </w:p>
          <w:p w:rsidR="00183C98" w:rsidRDefault="0039341F">
            <w:pPr>
              <w:pStyle w:val="1"/>
              <w:widowControl/>
              <w:numPr>
                <w:ilvl w:val="0"/>
                <w:numId w:val="4"/>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专题讨论，加深对具体知识点的理解以及锻炼学生的反应与解决问题的能力；</w:t>
            </w:r>
          </w:p>
          <w:p w:rsidR="00183C98" w:rsidRDefault="0039341F">
            <w:pPr>
              <w:pStyle w:val="1"/>
              <w:widowControl/>
              <w:numPr>
                <w:ilvl w:val="0"/>
                <w:numId w:val="4"/>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结合沙盘形式进行案例分析，并出具解决方案，激发学生思维。</w:t>
            </w:r>
          </w:p>
          <w:p w:rsidR="00183C98" w:rsidRDefault="00183C98">
            <w:pPr>
              <w:pStyle w:val="1"/>
              <w:widowControl/>
              <w:adjustRightInd w:val="0"/>
              <w:snapToGrid w:val="0"/>
              <w:spacing w:line="240" w:lineRule="atLeast"/>
              <w:ind w:left="360" w:firstLineChars="0" w:firstLine="0"/>
              <w:jc w:val="left"/>
              <w:rPr>
                <w:rFonts w:asciiTheme="minorEastAsia" w:eastAsiaTheme="minorEastAsia" w:hAnsiTheme="minorEastAsia" w:cs="宋体"/>
                <w:kern w:val="0"/>
                <w:szCs w:val="21"/>
              </w:rPr>
            </w:pPr>
          </w:p>
        </w:tc>
      </w:tr>
      <w:tr w:rsidR="00183C98">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考核</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183C98">
            <w:pPr>
              <w:widowControl/>
              <w:adjustRightInd w:val="0"/>
              <w:snapToGrid w:val="0"/>
              <w:spacing w:line="240" w:lineRule="atLeast"/>
              <w:jc w:val="left"/>
              <w:rPr>
                <w:rFonts w:asciiTheme="minorEastAsia" w:eastAsiaTheme="minorEastAsia" w:hAnsiTheme="minorEastAsia" w:cs="宋体"/>
                <w:kern w:val="0"/>
                <w:szCs w:val="21"/>
              </w:rPr>
            </w:pPr>
          </w:p>
          <w:p w:rsidR="00183C98" w:rsidRDefault="00183C98">
            <w:pPr>
              <w:widowControl/>
              <w:adjustRightInd w:val="0"/>
              <w:snapToGrid w:val="0"/>
              <w:spacing w:line="240" w:lineRule="atLeast"/>
              <w:jc w:val="left"/>
              <w:rPr>
                <w:rFonts w:asciiTheme="minorEastAsia" w:eastAsiaTheme="minorEastAsia" w:hAnsiTheme="minorEastAsia" w:cs="宋体"/>
                <w:kern w:val="0"/>
                <w:szCs w:val="21"/>
              </w:rPr>
            </w:pPr>
          </w:p>
          <w:p w:rsidR="00183C98" w:rsidRDefault="00183C98">
            <w:pPr>
              <w:widowControl/>
              <w:adjustRightInd w:val="0"/>
              <w:snapToGrid w:val="0"/>
              <w:spacing w:line="240" w:lineRule="atLeast"/>
              <w:jc w:val="left"/>
              <w:rPr>
                <w:rFonts w:asciiTheme="minorEastAsia" w:eastAsiaTheme="minorEastAsia" w:hAnsiTheme="minorEastAsia" w:cs="宋体"/>
                <w:kern w:val="0"/>
                <w:szCs w:val="21"/>
              </w:rPr>
            </w:pP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专业必修课由校内老师结合平时案例分析以及期末闭卷考试，检验教学效果。</w:t>
            </w:r>
          </w:p>
        </w:tc>
      </w:tr>
    </w:tbl>
    <w:p w:rsidR="00183C98" w:rsidRDefault="00183C98">
      <w:pPr>
        <w:widowControl/>
        <w:shd w:val="clear" w:color="auto" w:fill="FFFFFF"/>
        <w:spacing w:line="480" w:lineRule="exact"/>
        <w:ind w:firstLineChars="200" w:firstLine="482"/>
        <w:jc w:val="left"/>
        <w:rPr>
          <w:rFonts w:asciiTheme="minorEastAsia" w:eastAsiaTheme="minorEastAsia" w:hAnsiTheme="minorEastAsia" w:cs="宋体"/>
          <w:b/>
          <w:kern w:val="0"/>
          <w:sz w:val="24"/>
        </w:rPr>
      </w:pP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lastRenderedPageBreak/>
        <w:t>6. 审计实务课程描述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83C98">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ind w:firstLine="33"/>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审计实务</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171SJ15B</w:t>
            </w:r>
          </w:p>
        </w:tc>
      </w:tr>
      <w:tr w:rsidR="00183C98">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D80887">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四</w:t>
            </w:r>
          </w:p>
        </w:tc>
      </w:tr>
      <w:tr w:rsidR="00183C98">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程</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目</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（1）掌握审计业务的流程；</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（2）掌握审计的技巧与方法；</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（3）了解审计的演变与发展；</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（4）熟悉现有的审计体系以及审计常规业务。</w:t>
            </w:r>
          </w:p>
        </w:tc>
      </w:tr>
      <w:tr w:rsidR="00183C98">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adjustRightInd w:val="0"/>
              <w:snapToGrid w:val="0"/>
              <w:spacing w:line="240" w:lineRule="atLeast"/>
              <w:jc w:val="center"/>
              <w:rPr>
                <w:rFonts w:asciiTheme="minorEastAsia" w:eastAsia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（1）具有会计核算能力；</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（2）具有内控制度设计与审计能力；</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（3）具有审计岗位能力与会计岗位能力；</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（4）具有会计与审计思维。</w:t>
            </w:r>
          </w:p>
        </w:tc>
      </w:tr>
      <w:tr w:rsidR="00183C98">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adjustRightInd w:val="0"/>
              <w:snapToGrid w:val="0"/>
              <w:spacing w:line="240" w:lineRule="atLeast"/>
              <w:jc w:val="center"/>
              <w:rPr>
                <w:rFonts w:asciiTheme="minorEastAsia" w:eastAsia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（1）具备良好的自我表现、与人沟通的能力；</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（2）树立团队协作精神；</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（3）具备分析问题、解决问题的能力；</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（4）树立勇于创新、敬业乐业的工作作风；</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（5）树立质量意识；</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（6）具有诚实、守信、</w:t>
            </w:r>
            <w:proofErr w:type="gramStart"/>
            <w:r>
              <w:rPr>
                <w:rFonts w:asciiTheme="minorEastAsia" w:eastAsiaTheme="minorEastAsia" w:hAnsiTheme="minorEastAsia" w:cs="宋体" w:hint="eastAsia"/>
                <w:kern w:val="0"/>
                <w:szCs w:val="21"/>
              </w:rPr>
              <w:t>坚韧不拔</w:t>
            </w:r>
            <w:proofErr w:type="gramEnd"/>
            <w:r>
              <w:rPr>
                <w:rFonts w:asciiTheme="minorEastAsia" w:eastAsiaTheme="minorEastAsia" w:hAnsiTheme="minorEastAsia" w:cs="宋体" w:hint="eastAsia"/>
                <w:kern w:val="0"/>
                <w:szCs w:val="21"/>
              </w:rPr>
              <w:t>的性格；</w:t>
            </w: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（7）具备自主、开放的学习能力</w:t>
            </w:r>
          </w:p>
        </w:tc>
      </w:tr>
      <w:tr w:rsidR="00183C98">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主要</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教学</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183C98">
            <w:pPr>
              <w:widowControl/>
              <w:spacing w:line="240" w:lineRule="atLeast"/>
              <w:jc w:val="left"/>
              <w:rPr>
                <w:rFonts w:asciiTheme="minorEastAsia" w:eastAsiaTheme="minorEastAsia" w:hAnsiTheme="minorEastAsia" w:cs="宋体"/>
                <w:kern w:val="0"/>
                <w:szCs w:val="21"/>
              </w:rPr>
            </w:pP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审计实务的主要内容有总论、审计证据、依据与标准、审计程序、审计方法、工作底稿和报告、以及具体业务审计等。</w:t>
            </w:r>
          </w:p>
        </w:tc>
      </w:tr>
      <w:tr w:rsidR="00183C98">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教学</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方法</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39341F">
            <w:pPr>
              <w:pStyle w:val="1"/>
              <w:widowControl/>
              <w:numPr>
                <w:ilvl w:val="0"/>
                <w:numId w:val="5"/>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课堂讲授，审计的基本原理与方法传授给学生；</w:t>
            </w:r>
          </w:p>
          <w:p w:rsidR="00183C98" w:rsidRDefault="0039341F">
            <w:pPr>
              <w:pStyle w:val="1"/>
              <w:widowControl/>
              <w:numPr>
                <w:ilvl w:val="0"/>
                <w:numId w:val="5"/>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案例教学，选择恰当的案例，结合分析，调动学生积极性；</w:t>
            </w:r>
          </w:p>
          <w:p w:rsidR="00183C98" w:rsidRDefault="0039341F">
            <w:pPr>
              <w:pStyle w:val="1"/>
              <w:widowControl/>
              <w:numPr>
                <w:ilvl w:val="0"/>
                <w:numId w:val="5"/>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实践与理论相结合，开展审计实务，让学生融入到实践中；</w:t>
            </w:r>
          </w:p>
          <w:p w:rsidR="00183C98" w:rsidRDefault="0039341F">
            <w:pPr>
              <w:pStyle w:val="1"/>
              <w:widowControl/>
              <w:numPr>
                <w:ilvl w:val="0"/>
                <w:numId w:val="5"/>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专题讨论，加深对具体知识点的理解以及锻炼学生的反应与解决问题的能力。</w:t>
            </w:r>
          </w:p>
          <w:p w:rsidR="00183C98" w:rsidRDefault="00183C98">
            <w:pPr>
              <w:pStyle w:val="1"/>
              <w:widowControl/>
              <w:adjustRightInd w:val="0"/>
              <w:snapToGrid w:val="0"/>
              <w:spacing w:line="240" w:lineRule="atLeast"/>
              <w:ind w:left="360" w:firstLineChars="0" w:firstLine="0"/>
              <w:jc w:val="left"/>
              <w:rPr>
                <w:rFonts w:asciiTheme="minorEastAsia" w:eastAsiaTheme="minorEastAsia" w:hAnsiTheme="minorEastAsia" w:cs="宋体"/>
                <w:kern w:val="0"/>
                <w:szCs w:val="21"/>
              </w:rPr>
            </w:pPr>
          </w:p>
        </w:tc>
      </w:tr>
      <w:tr w:rsidR="00183C98">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考核</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183C98">
            <w:pPr>
              <w:widowControl/>
              <w:adjustRightInd w:val="0"/>
              <w:snapToGrid w:val="0"/>
              <w:spacing w:line="240" w:lineRule="atLeast"/>
              <w:jc w:val="left"/>
              <w:rPr>
                <w:rFonts w:asciiTheme="minorEastAsia" w:eastAsiaTheme="minorEastAsia" w:hAnsiTheme="minorEastAsia" w:cs="宋体"/>
                <w:kern w:val="0"/>
                <w:szCs w:val="21"/>
              </w:rPr>
            </w:pPr>
          </w:p>
          <w:p w:rsidR="00183C98" w:rsidRDefault="00183C98">
            <w:pPr>
              <w:widowControl/>
              <w:adjustRightInd w:val="0"/>
              <w:snapToGrid w:val="0"/>
              <w:spacing w:line="240" w:lineRule="atLeast"/>
              <w:jc w:val="left"/>
              <w:rPr>
                <w:rFonts w:asciiTheme="minorEastAsia" w:eastAsiaTheme="minorEastAsia" w:hAnsiTheme="minorEastAsia" w:cs="宋体"/>
                <w:kern w:val="0"/>
                <w:szCs w:val="21"/>
              </w:rPr>
            </w:pP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专业必修课由校内老师组织闭卷考试并结合平时考勤、作业、回答问题等情况给出总评分，检验教学效果。</w:t>
            </w:r>
          </w:p>
        </w:tc>
      </w:tr>
    </w:tbl>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7. 财务软件应用与维护课程描述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83C98">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宋体" w:hAnsi="宋体" w:cs="宋体"/>
                <w:sz w:val="18"/>
                <w:szCs w:val="18"/>
              </w:rPr>
            </w:pPr>
            <w:r>
              <w:rPr>
                <w:rFonts w:asciiTheme="minorEastAsia" w:eastAsiaTheme="minorEastAsia" w:hAnsiTheme="minorEastAsia" w:cs="宋体" w:hint="eastAsia"/>
                <w:kern w:val="0"/>
                <w:szCs w:val="21"/>
              </w:rPr>
              <w:t>财务软件应用与维护</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171SJ16B</w:t>
            </w:r>
          </w:p>
        </w:tc>
      </w:tr>
      <w:tr w:rsidR="00183C98">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二</w:t>
            </w:r>
          </w:p>
        </w:tc>
      </w:tr>
      <w:tr w:rsidR="00183C98">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程</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目</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（1）掌握财务信息的生成以及传递过程；</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（2）了解财务软件的发展趋势；</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（3）熟悉财务软件进行会计核算的方法与流程；</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（4）并懂得财务软件简单的维护常识。</w:t>
            </w:r>
          </w:p>
        </w:tc>
      </w:tr>
      <w:tr w:rsidR="00183C98">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adjustRightInd w:val="0"/>
              <w:snapToGrid w:val="0"/>
              <w:spacing w:line="240" w:lineRule="atLeast"/>
              <w:jc w:val="center"/>
              <w:rPr>
                <w:rFonts w:asciiTheme="minorEastAsia" w:eastAsia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（1）具有财务信息管理基本能力；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（2）具有财务软件进行会计核算的能力；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（3）具有</w:t>
            </w:r>
            <w:r>
              <w:rPr>
                <w:rFonts w:asciiTheme="minorEastAsia" w:eastAsiaTheme="minorEastAsia" w:hAnsiTheme="minorEastAsia" w:cs="宋体"/>
                <w:kern w:val="0"/>
                <w:szCs w:val="21"/>
              </w:rPr>
              <w:t>凭证填制、登记账簿、编制报表等</w:t>
            </w:r>
            <w:r>
              <w:rPr>
                <w:rFonts w:asciiTheme="minorEastAsia" w:eastAsiaTheme="minorEastAsia" w:hAnsiTheme="minorEastAsia" w:cs="宋体" w:hint="eastAsia"/>
                <w:kern w:val="0"/>
                <w:szCs w:val="21"/>
              </w:rPr>
              <w:t>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（4）具有熟练运用相关软件与系统进行分析的能力；</w:t>
            </w:r>
          </w:p>
          <w:p w:rsidR="00183C98" w:rsidRDefault="0039341F">
            <w:pPr>
              <w:widowControl/>
              <w:spacing w:line="240" w:lineRule="atLeast"/>
              <w:ind w:firstLineChars="50" w:firstLine="105"/>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 具备财务软件简单的维护能力。</w:t>
            </w:r>
          </w:p>
        </w:tc>
      </w:tr>
      <w:tr w:rsidR="00183C98">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83C98" w:rsidRDefault="00183C98">
            <w:pPr>
              <w:widowControl/>
              <w:adjustRightInd w:val="0"/>
              <w:snapToGrid w:val="0"/>
              <w:spacing w:line="240" w:lineRule="atLeast"/>
              <w:jc w:val="center"/>
              <w:rPr>
                <w:rFonts w:asciiTheme="minorEastAsia" w:eastAsia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（1）具备良好的自我表现、与人沟通的能力；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（2）树立团队协作精神；</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（3）具备分析问题、解决问题的能力；</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（4）树立勇于创新、敬业乐业的工作作风；</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（5）树立质量意识；</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（6）具有诚实、守信、</w:t>
            </w:r>
            <w:proofErr w:type="gramStart"/>
            <w:r>
              <w:rPr>
                <w:rFonts w:asciiTheme="minorEastAsia" w:eastAsiaTheme="minorEastAsia" w:hAnsiTheme="minorEastAsia" w:cs="宋体" w:hint="eastAsia"/>
                <w:kern w:val="0"/>
                <w:szCs w:val="21"/>
              </w:rPr>
              <w:t>坚韧不拔</w:t>
            </w:r>
            <w:proofErr w:type="gramEnd"/>
            <w:r>
              <w:rPr>
                <w:rFonts w:asciiTheme="minorEastAsia" w:eastAsiaTheme="minorEastAsia" w:hAnsiTheme="minorEastAsia" w:cs="宋体" w:hint="eastAsia"/>
                <w:kern w:val="0"/>
                <w:szCs w:val="21"/>
              </w:rPr>
              <w:t>的性格；</w:t>
            </w: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（7）具备自主、开放的学习能力</w:t>
            </w:r>
          </w:p>
        </w:tc>
      </w:tr>
      <w:tr w:rsidR="00183C98">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主要</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教学</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183C98">
            <w:pPr>
              <w:widowControl/>
              <w:spacing w:line="240" w:lineRule="atLeast"/>
              <w:jc w:val="left"/>
              <w:rPr>
                <w:rFonts w:asciiTheme="minorEastAsia" w:eastAsiaTheme="minorEastAsia" w:hAnsiTheme="minorEastAsia" w:cs="宋体"/>
                <w:kern w:val="0"/>
                <w:szCs w:val="21"/>
              </w:rPr>
            </w:pPr>
          </w:p>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财务软件应用与维护的主要内容有系统应用基础、总账管理、UFO报表管理、薪资管理、往来管理、供应链管理、采购管理、销售管理、库存管理、财务软件维护等。</w:t>
            </w:r>
          </w:p>
        </w:tc>
      </w:tr>
      <w:tr w:rsidR="00183C98">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教学</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方法</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183C98">
            <w:pPr>
              <w:widowControl/>
              <w:adjustRightInd w:val="0"/>
              <w:snapToGrid w:val="0"/>
              <w:spacing w:line="240" w:lineRule="atLeast"/>
              <w:jc w:val="left"/>
              <w:rPr>
                <w:rFonts w:asciiTheme="minorEastAsia" w:eastAsiaTheme="minorEastAsia" w:hAnsiTheme="minorEastAsia" w:cs="宋体"/>
                <w:kern w:val="0"/>
                <w:szCs w:val="21"/>
              </w:rPr>
            </w:pP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kern w:val="0"/>
                <w:szCs w:val="21"/>
              </w:rPr>
              <w:t>坚持教师讲授与学生自学相结合，课堂着重讲授重点和难点内容，在传统的讲授法之外，积极探索案例教学法、讨论教学法、科研教学法、启发式教学法和实践教学法等多种教学方法</w:t>
            </w:r>
          </w:p>
        </w:tc>
      </w:tr>
      <w:tr w:rsidR="00183C98">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课程</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考核</w:t>
            </w:r>
          </w:p>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83C98" w:rsidRDefault="00183C98">
            <w:pPr>
              <w:widowControl/>
              <w:adjustRightInd w:val="0"/>
              <w:snapToGrid w:val="0"/>
              <w:spacing w:line="240" w:lineRule="atLeast"/>
              <w:jc w:val="left"/>
              <w:rPr>
                <w:rFonts w:asciiTheme="minorEastAsia" w:eastAsiaTheme="minorEastAsia" w:hAnsiTheme="minorEastAsia" w:cs="宋体"/>
                <w:kern w:val="0"/>
                <w:szCs w:val="21"/>
              </w:rPr>
            </w:pPr>
          </w:p>
          <w:p w:rsidR="00183C98" w:rsidRDefault="00183C98">
            <w:pPr>
              <w:widowControl/>
              <w:adjustRightInd w:val="0"/>
              <w:snapToGrid w:val="0"/>
              <w:spacing w:line="240" w:lineRule="atLeast"/>
              <w:jc w:val="left"/>
              <w:rPr>
                <w:rFonts w:asciiTheme="minorEastAsia" w:eastAsiaTheme="minorEastAsia" w:hAnsiTheme="minorEastAsia" w:cs="宋体"/>
                <w:kern w:val="0"/>
                <w:szCs w:val="21"/>
              </w:rPr>
            </w:pPr>
          </w:p>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专业必修课由校内老师组织上机考试并结合平时表现以及提问给我综合考评成绩，检验教学效果。</w:t>
            </w:r>
          </w:p>
        </w:tc>
      </w:tr>
    </w:tbl>
    <w:p w:rsidR="00183C98" w:rsidRDefault="0039341F">
      <w:pPr>
        <w:widowControl/>
        <w:shd w:val="clear" w:color="auto" w:fill="FFFFFF"/>
        <w:spacing w:line="480" w:lineRule="exact"/>
        <w:ind w:firstLineChars="200" w:firstLine="482"/>
        <w:jc w:val="left"/>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（三）实践教学环节描述</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1．基础会计实训描述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183C98">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w:t>
            </w:r>
            <w:proofErr w:type="gramStart"/>
            <w:r>
              <w:rPr>
                <w:rFonts w:asciiTheme="minorEastAsia" w:eastAsiaTheme="minorEastAsia" w:hAnsiTheme="minorEastAsia" w:cs="宋体" w:hint="eastAsia"/>
                <w:kern w:val="0"/>
                <w:szCs w:val="21"/>
              </w:rPr>
              <w:t>训项目</w:t>
            </w:r>
            <w:proofErr w:type="gramEnd"/>
            <w:r>
              <w:rPr>
                <w:rFonts w:asciiTheme="minorEastAsia" w:eastAsiaTheme="minorEastAsia" w:hAnsiTheme="minorEastAsia" w:cs="宋体" w:hint="eastAsia"/>
                <w:kern w:val="0"/>
                <w:szCs w:val="21"/>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基础会计实训</w:t>
            </w:r>
          </w:p>
        </w:tc>
      </w:tr>
      <w:tr w:rsidR="00183C98">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1       </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680BC6">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680BC6">
            <w:pPr>
              <w:widowControl/>
              <w:adjustRightInd w:val="0"/>
              <w:snapToGrid w:val="0"/>
              <w:spacing w:line="240" w:lineRule="atLeast"/>
              <w:jc w:val="center"/>
              <w:rPr>
                <w:rFonts w:asciiTheme="minorEastAsia" w:eastAsiaTheme="minorEastAsia" w:hAnsiTheme="minorEastAsia" w:cs="宋体"/>
                <w:kern w:val="0"/>
                <w:szCs w:val="21"/>
              </w:rPr>
            </w:pPr>
            <w:proofErr w:type="gramStart"/>
            <w:r>
              <w:rPr>
                <w:rFonts w:asciiTheme="minorEastAsia" w:eastAsiaTheme="minorEastAsia" w:hAnsiTheme="minorEastAsia" w:cs="宋体" w:hint="eastAsia"/>
                <w:kern w:val="0"/>
                <w:szCs w:val="21"/>
              </w:rPr>
              <w:t>一</w:t>
            </w:r>
            <w:proofErr w:type="gramEnd"/>
            <w:r w:rsidR="0039341F">
              <w:rPr>
                <w:rFonts w:asciiTheme="minorEastAsia" w:eastAsiaTheme="minorEastAsia" w:hAnsiTheme="minorEastAsia" w:cs="宋体" w:hint="eastAsia"/>
                <w:kern w:val="0"/>
                <w:szCs w:val="21"/>
              </w:rPr>
              <w:t> </w:t>
            </w:r>
          </w:p>
        </w:tc>
      </w:tr>
      <w:tr w:rsidR="00183C98">
        <w:trPr>
          <w:trHeight w:val="1501"/>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w:t>
            </w:r>
            <w:proofErr w:type="gramStart"/>
            <w:r>
              <w:rPr>
                <w:rFonts w:asciiTheme="minorEastAsia" w:eastAsiaTheme="minorEastAsia" w:hAnsiTheme="minorEastAsia" w:cs="宋体" w:hint="eastAsia"/>
                <w:kern w:val="0"/>
                <w:szCs w:val="21"/>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全面巩固课堂学习的理论知识，增强感性认识，为后续专业课程的学习以及岗位工作实践打下基础。进一步提高学生动手能力，培养学生认真细致的工作作风。着重提高学生的实际操作能力，提高实务技能。</w:t>
            </w:r>
          </w:p>
        </w:tc>
      </w:tr>
      <w:tr w:rsidR="00183C98">
        <w:trPr>
          <w:trHeight w:val="1692"/>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会计要素的确认、借贷记账法、原始凭证的填制、会计账簿的登记、会计差错更正、财产清查、财务报表编制。 </w:t>
            </w:r>
          </w:p>
        </w:tc>
      </w:tr>
      <w:tr w:rsidR="00183C98">
        <w:trPr>
          <w:trHeight w:val="1688"/>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lastRenderedPageBreak/>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通过实</w:t>
            </w:r>
            <w:proofErr w:type="gramStart"/>
            <w:r>
              <w:rPr>
                <w:rFonts w:asciiTheme="minorEastAsia" w:eastAsiaTheme="minorEastAsia" w:hAnsiTheme="minorEastAsia" w:cs="宋体" w:hint="eastAsia"/>
                <w:kern w:val="0"/>
                <w:szCs w:val="21"/>
              </w:rPr>
              <w:t>训教学</w:t>
            </w:r>
            <w:proofErr w:type="gramEnd"/>
            <w:r>
              <w:rPr>
                <w:rFonts w:asciiTheme="minorEastAsia" w:eastAsiaTheme="minorEastAsia" w:hAnsiTheme="minorEastAsia" w:cs="宋体" w:hint="eastAsia"/>
                <w:kern w:val="0"/>
                <w:szCs w:val="21"/>
              </w:rPr>
              <w:t>使学生掌握运用规范的原始凭证、记账凭证、会计账簿、会计报表，严格按照现行的企业会计准则的要求进行实际操作的能力。 </w:t>
            </w:r>
          </w:p>
        </w:tc>
      </w:tr>
    </w:tbl>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2. 审计实训描述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183C98">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w:t>
            </w:r>
            <w:proofErr w:type="gramStart"/>
            <w:r>
              <w:rPr>
                <w:rFonts w:asciiTheme="minorEastAsia" w:eastAsiaTheme="minorEastAsia" w:hAnsiTheme="minorEastAsia" w:cs="宋体" w:hint="eastAsia"/>
                <w:kern w:val="0"/>
                <w:szCs w:val="21"/>
              </w:rPr>
              <w:t>训项目</w:t>
            </w:r>
            <w:proofErr w:type="gramEnd"/>
            <w:r>
              <w:rPr>
                <w:rFonts w:asciiTheme="minorEastAsia" w:eastAsiaTheme="minorEastAsia" w:hAnsiTheme="minorEastAsia" w:cs="宋体" w:hint="eastAsia"/>
                <w:kern w:val="0"/>
                <w:szCs w:val="21"/>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审计实训</w:t>
            </w:r>
          </w:p>
        </w:tc>
      </w:tr>
      <w:tr w:rsidR="00183C98">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2         </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56</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680BC6">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四</w:t>
            </w:r>
          </w:p>
        </w:tc>
      </w:tr>
      <w:tr w:rsidR="00183C98">
        <w:trPr>
          <w:trHeight w:val="1409"/>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w:t>
            </w:r>
            <w:proofErr w:type="gramStart"/>
            <w:r>
              <w:rPr>
                <w:rFonts w:asciiTheme="minorEastAsia" w:eastAsiaTheme="minorEastAsia" w:hAnsiTheme="minorEastAsia" w:cs="宋体" w:hint="eastAsia"/>
                <w:kern w:val="0"/>
                <w:szCs w:val="21"/>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全面巩固课堂学习的理论知识，增强感性认识，为后续专业课程的学习以及岗位工作实践打下基础。进一步提高学生动手能力，培养学生认真细致的工作作风。着重提高学生的实际操作能力，提高实务技能。</w:t>
            </w:r>
          </w:p>
        </w:tc>
      </w:tr>
      <w:tr w:rsidR="00183C98">
        <w:trPr>
          <w:trHeight w:val="1131"/>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接受审计委托、经济业务循环实质性审计、货币资金审计、审计报告撰写等 </w:t>
            </w:r>
          </w:p>
        </w:tc>
      </w:tr>
      <w:tr w:rsidR="00183C98">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严格按照教学大纲以及审计操作流程进行，通过实</w:t>
            </w:r>
            <w:proofErr w:type="gramStart"/>
            <w:r>
              <w:rPr>
                <w:rFonts w:asciiTheme="minorEastAsia" w:eastAsiaTheme="minorEastAsia" w:hAnsiTheme="minorEastAsia" w:cs="宋体" w:hint="eastAsia"/>
                <w:kern w:val="0"/>
                <w:szCs w:val="21"/>
              </w:rPr>
              <w:t>训教学</w:t>
            </w:r>
            <w:proofErr w:type="gramEnd"/>
            <w:r>
              <w:rPr>
                <w:rFonts w:asciiTheme="minorEastAsia" w:eastAsiaTheme="minorEastAsia" w:hAnsiTheme="minorEastAsia" w:cs="宋体" w:hint="eastAsia"/>
                <w:kern w:val="0"/>
                <w:szCs w:val="21"/>
              </w:rPr>
              <w:t>使学生深刻的了解到审计工作的严肃性与规范性。 </w:t>
            </w:r>
          </w:p>
        </w:tc>
      </w:tr>
    </w:tbl>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3.会计岗位实训描述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183C98">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w:t>
            </w:r>
            <w:proofErr w:type="gramStart"/>
            <w:r>
              <w:rPr>
                <w:rFonts w:asciiTheme="minorEastAsia" w:eastAsiaTheme="minorEastAsia" w:hAnsiTheme="minorEastAsia" w:cs="宋体" w:hint="eastAsia"/>
                <w:kern w:val="0"/>
                <w:szCs w:val="21"/>
              </w:rPr>
              <w:t>训项目</w:t>
            </w:r>
            <w:proofErr w:type="gramEnd"/>
            <w:r>
              <w:rPr>
                <w:rFonts w:asciiTheme="minorEastAsia" w:eastAsiaTheme="minorEastAsia" w:hAnsiTheme="minorEastAsia" w:cs="宋体" w:hint="eastAsia"/>
                <w:kern w:val="0"/>
                <w:szCs w:val="21"/>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w:t>
            </w:r>
            <w:r w:rsidR="001B210D">
              <w:rPr>
                <w:rFonts w:asciiTheme="minorEastAsia" w:eastAsiaTheme="minorEastAsia" w:hAnsiTheme="minorEastAsia" w:cs="宋体" w:hint="eastAsia"/>
                <w:kern w:val="0"/>
                <w:szCs w:val="21"/>
              </w:rPr>
              <w:t>会计岗位</w:t>
            </w:r>
            <w:bookmarkStart w:id="0" w:name="_GoBack"/>
            <w:bookmarkEnd w:id="0"/>
            <w:r>
              <w:rPr>
                <w:rFonts w:asciiTheme="minorEastAsia" w:eastAsiaTheme="minorEastAsia" w:hAnsiTheme="minorEastAsia" w:cs="宋体" w:hint="eastAsia"/>
                <w:kern w:val="0"/>
                <w:szCs w:val="21"/>
              </w:rPr>
              <w:t>实训</w:t>
            </w:r>
          </w:p>
        </w:tc>
      </w:tr>
      <w:tr w:rsidR="00183C98">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2      </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56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680BC6">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五</w:t>
            </w:r>
          </w:p>
        </w:tc>
      </w:tr>
      <w:tr w:rsidR="00183C98">
        <w:trPr>
          <w:trHeight w:val="1409"/>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w:t>
            </w:r>
            <w:proofErr w:type="gramStart"/>
            <w:r>
              <w:rPr>
                <w:rFonts w:asciiTheme="minorEastAsia" w:eastAsiaTheme="minorEastAsia" w:hAnsiTheme="minorEastAsia" w:cs="宋体" w:hint="eastAsia"/>
                <w:kern w:val="0"/>
                <w:szCs w:val="21"/>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培养学生综合应用所学基础理论和专业知识解决实际业务中遇到的问题，进一步提高和训练学生的实务操作技能。</w:t>
            </w:r>
          </w:p>
        </w:tc>
      </w:tr>
      <w:tr w:rsidR="00183C98">
        <w:trPr>
          <w:trHeight w:val="1131"/>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模拟会计岗位分工、成本的核算、报表的编制、财务指标的分析以及综合模拟电算化操作实训。</w:t>
            </w:r>
          </w:p>
        </w:tc>
      </w:tr>
      <w:tr w:rsidR="00183C98">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lastRenderedPageBreak/>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严格按照教学大纲以及企业会计准则规定进行，通过实</w:t>
            </w:r>
            <w:proofErr w:type="gramStart"/>
            <w:r>
              <w:rPr>
                <w:rFonts w:asciiTheme="minorEastAsia" w:eastAsiaTheme="minorEastAsia" w:hAnsiTheme="minorEastAsia" w:cs="宋体" w:hint="eastAsia"/>
                <w:kern w:val="0"/>
                <w:szCs w:val="21"/>
              </w:rPr>
              <w:t>训教学</w:t>
            </w:r>
            <w:proofErr w:type="gramEnd"/>
            <w:r>
              <w:rPr>
                <w:rFonts w:asciiTheme="minorEastAsia" w:eastAsiaTheme="minorEastAsia" w:hAnsiTheme="minorEastAsia" w:cs="宋体" w:hint="eastAsia"/>
                <w:kern w:val="0"/>
                <w:szCs w:val="21"/>
              </w:rPr>
              <w:t>使学生熟练运用所学的知识从事具体的技能操作进一步提成专业技能。 </w:t>
            </w:r>
          </w:p>
        </w:tc>
      </w:tr>
    </w:tbl>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4.顶岗实习描述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183C98">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顶岗实习</w:t>
            </w:r>
          </w:p>
        </w:tc>
      </w:tr>
      <w:tr w:rsidR="00183C98">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24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课时</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672</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六</w:t>
            </w:r>
          </w:p>
        </w:tc>
      </w:tr>
      <w:tr w:rsidR="00183C98">
        <w:trPr>
          <w:trHeight w:val="119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顶岗实习目的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pStyle w:val="1"/>
              <w:widowControl/>
              <w:numPr>
                <w:ilvl w:val="0"/>
                <w:numId w:val="6"/>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转变观念，从学生向社会人的观念转变；</w:t>
            </w:r>
          </w:p>
          <w:p w:rsidR="00183C98" w:rsidRDefault="0039341F">
            <w:pPr>
              <w:pStyle w:val="1"/>
              <w:widowControl/>
              <w:numPr>
                <w:ilvl w:val="0"/>
                <w:numId w:val="6"/>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增强岗位意识；</w:t>
            </w:r>
          </w:p>
          <w:p w:rsidR="00183C98" w:rsidRDefault="0039341F">
            <w:pPr>
              <w:pStyle w:val="1"/>
              <w:widowControl/>
              <w:numPr>
                <w:ilvl w:val="0"/>
                <w:numId w:val="6"/>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增强社会经验，是走向社会前的过渡与磨练。</w:t>
            </w:r>
          </w:p>
        </w:tc>
      </w:tr>
      <w:tr w:rsidR="00183C98">
        <w:trPr>
          <w:trHeight w:val="967"/>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顶岗实习内容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pStyle w:val="1"/>
              <w:widowControl/>
              <w:numPr>
                <w:ilvl w:val="0"/>
                <w:numId w:val="7"/>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实习会计核算内容；</w:t>
            </w:r>
          </w:p>
          <w:p w:rsidR="00183C98" w:rsidRDefault="0039341F">
            <w:pPr>
              <w:pStyle w:val="1"/>
              <w:widowControl/>
              <w:numPr>
                <w:ilvl w:val="0"/>
                <w:numId w:val="7"/>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会计原始凭证填制，基础账务处理；</w:t>
            </w:r>
          </w:p>
          <w:p w:rsidR="00183C98" w:rsidRDefault="0039341F">
            <w:pPr>
              <w:pStyle w:val="1"/>
              <w:widowControl/>
              <w:numPr>
                <w:ilvl w:val="0"/>
                <w:numId w:val="7"/>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会计报表的编制与财务数据分析。</w:t>
            </w:r>
          </w:p>
        </w:tc>
      </w:tr>
      <w:tr w:rsidR="00183C98">
        <w:trPr>
          <w:trHeight w:val="1386"/>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adjustRightInd w:val="0"/>
              <w:snapToGrid w:val="0"/>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顶岗实习要求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pStyle w:val="1"/>
              <w:widowControl/>
              <w:numPr>
                <w:ilvl w:val="0"/>
                <w:numId w:val="8"/>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严格按照顶岗实习的规定进行；</w:t>
            </w:r>
          </w:p>
          <w:p w:rsidR="00183C98" w:rsidRDefault="0039341F">
            <w:pPr>
              <w:pStyle w:val="1"/>
              <w:widowControl/>
              <w:numPr>
                <w:ilvl w:val="0"/>
                <w:numId w:val="8"/>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实习过程过严格遵守实习企业的规章制度；</w:t>
            </w:r>
          </w:p>
          <w:p w:rsidR="00183C98" w:rsidRDefault="0039341F">
            <w:pPr>
              <w:pStyle w:val="1"/>
              <w:widowControl/>
              <w:numPr>
                <w:ilvl w:val="0"/>
                <w:numId w:val="8"/>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按照所学的理论知识进行实习操作，并通过实习巩固所学的知识。</w:t>
            </w:r>
          </w:p>
          <w:p w:rsidR="00183C98" w:rsidRDefault="0039341F">
            <w:pPr>
              <w:pStyle w:val="1"/>
              <w:widowControl/>
              <w:numPr>
                <w:ilvl w:val="0"/>
                <w:numId w:val="8"/>
              </w:numPr>
              <w:adjustRightInd w:val="0"/>
              <w:snapToGrid w:val="0"/>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kern w:val="0"/>
                <w:szCs w:val="21"/>
              </w:rPr>
              <w:t>顶岗实习成绩由企业指导教师和校内指导教师共同评定，以企业评价为主。</w:t>
            </w:r>
          </w:p>
        </w:tc>
      </w:tr>
    </w:tbl>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5．毕业设计描述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183C98">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毕业设计</w:t>
            </w:r>
          </w:p>
        </w:tc>
      </w:tr>
      <w:tr w:rsidR="00183C98">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8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课时</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224</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五</w:t>
            </w:r>
          </w:p>
        </w:tc>
      </w:tr>
      <w:tr w:rsidR="00183C98">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毕业设计目的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全面巩固课堂学习的理论知识，增强感性认识，为后续专业课程的学习以及岗位工作实践打下基础。进一步提高学生动手能力，培养学生认真细致的工作作风。着重提高学生的实际操作能力，提高实务技能。</w:t>
            </w:r>
          </w:p>
        </w:tc>
      </w:tr>
      <w:tr w:rsidR="00183C98">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毕业设计内容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line="240" w:lineRule="atLeas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“网中网”分岗位实训、独立完成模拟企业审计。</w:t>
            </w:r>
          </w:p>
        </w:tc>
      </w:tr>
      <w:tr w:rsidR="00183C98">
        <w:trPr>
          <w:trHeight w:val="120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line="240" w:lineRule="atLeas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毕业设计要求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pStyle w:val="1"/>
              <w:widowControl/>
              <w:numPr>
                <w:ilvl w:val="0"/>
                <w:numId w:val="9"/>
              </w:numPr>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能够按要求完成“网中网”实训内容；</w:t>
            </w:r>
          </w:p>
          <w:p w:rsidR="00183C98" w:rsidRDefault="0039341F">
            <w:pPr>
              <w:pStyle w:val="1"/>
              <w:widowControl/>
              <w:numPr>
                <w:ilvl w:val="0"/>
                <w:numId w:val="9"/>
              </w:numPr>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独立编制审计底稿；</w:t>
            </w:r>
          </w:p>
          <w:p w:rsidR="00183C98" w:rsidRDefault="0039341F">
            <w:pPr>
              <w:pStyle w:val="1"/>
              <w:widowControl/>
              <w:numPr>
                <w:ilvl w:val="0"/>
                <w:numId w:val="9"/>
              </w:numPr>
              <w:spacing w:line="240" w:lineRule="atLeast"/>
              <w:ind w:firstLineChars="0"/>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独立撰写审计报告。</w:t>
            </w:r>
          </w:p>
        </w:tc>
      </w:tr>
    </w:tbl>
    <w:p w:rsidR="00183C98" w:rsidRDefault="0039341F" w:rsidP="00C81BA0">
      <w:pPr>
        <w:widowControl/>
        <w:shd w:val="clear" w:color="auto" w:fill="FFFFFF"/>
        <w:spacing w:line="480" w:lineRule="exact"/>
        <w:ind w:firstLineChars="200" w:firstLine="560"/>
        <w:jc w:val="left"/>
        <w:rPr>
          <w:rFonts w:ascii="仿宋" w:eastAsia="仿宋" w:hAnsi="仿宋" w:cs="宋体"/>
          <w:b/>
          <w:kern w:val="0"/>
          <w:sz w:val="28"/>
          <w:szCs w:val="28"/>
        </w:rPr>
      </w:pPr>
      <w:r>
        <w:rPr>
          <w:rFonts w:ascii="仿宋" w:eastAsia="仿宋" w:hAnsi="仿宋" w:cs="宋体" w:hint="eastAsia"/>
          <w:b/>
          <w:kern w:val="0"/>
          <w:sz w:val="28"/>
          <w:szCs w:val="28"/>
        </w:rPr>
        <w:t>六、组织与实施</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作为一门具有很强实践性与综合性的专业，审计在教学过程中不仅会给学生的学习带来较大的困难，而且也会给教师的授课带来一定的难度，因此教学设计显的非常重要。在教学当中将对知识的侧重转变为对能力的注重，将信息的单向传递转为多向交流，将</w:t>
      </w:r>
      <w:r>
        <w:rPr>
          <w:rFonts w:asciiTheme="minorEastAsia" w:eastAsiaTheme="minorEastAsia" w:hAnsiTheme="minorEastAsia" w:cs="宋体" w:hint="eastAsia"/>
          <w:kern w:val="0"/>
          <w:sz w:val="24"/>
        </w:rPr>
        <w:lastRenderedPageBreak/>
        <w:t>被动的接受转为主动的学习，将实际案例在课堂中灵活应用，通过启发式的教学手段提升学生学习的积极性，对问题进行发散思维，通过不同的教学方法，因人施教，提升学生的实际操作技能，培养技能型人才。</w:t>
      </w:r>
    </w:p>
    <w:p w:rsidR="00183C98" w:rsidRDefault="0039341F">
      <w:pPr>
        <w:widowControl/>
        <w:shd w:val="clear" w:color="auto" w:fill="FFFFFF"/>
        <w:spacing w:line="480" w:lineRule="exact"/>
        <w:jc w:val="left"/>
        <w:rPr>
          <w:rFonts w:ascii="仿宋" w:eastAsia="仿宋" w:hAnsi="仿宋" w:cs="宋体"/>
          <w:kern w:val="0"/>
          <w:sz w:val="28"/>
          <w:szCs w:val="28"/>
        </w:rPr>
      </w:pPr>
      <w:r>
        <w:rPr>
          <w:rFonts w:ascii="仿宋" w:eastAsia="仿宋" w:hAnsi="仿宋" w:cs="宋体" w:hint="eastAsia"/>
          <w:b/>
          <w:kern w:val="0"/>
          <w:sz w:val="28"/>
          <w:szCs w:val="28"/>
        </w:rPr>
        <w:t xml:space="preserve">    七、教学计划进程表</w:t>
      </w:r>
    </w:p>
    <w:p w:rsidR="00183C98" w:rsidRDefault="0039341F">
      <w:pPr>
        <w:widowControl/>
        <w:shd w:val="clear" w:color="auto" w:fill="FFFFFF"/>
        <w:spacing w:line="480" w:lineRule="exact"/>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 xml:space="preserve">    1. 审计专业课程教学计划进程表(见附表)</w:t>
      </w:r>
    </w:p>
    <w:p w:rsidR="00183C98" w:rsidRDefault="0039341F">
      <w:pPr>
        <w:widowControl/>
        <w:shd w:val="clear" w:color="auto" w:fill="FFFFFF"/>
        <w:spacing w:line="48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2．审计专业实践教学环节安排表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567"/>
        <w:gridCol w:w="709"/>
        <w:gridCol w:w="2835"/>
        <w:gridCol w:w="1134"/>
        <w:gridCol w:w="1522"/>
      </w:tblGrid>
      <w:tr w:rsidR="00183C98">
        <w:trPr>
          <w:trHeight w:val="565"/>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24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序号</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24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w:t>
            </w:r>
            <w:proofErr w:type="gramStart"/>
            <w:r>
              <w:rPr>
                <w:rFonts w:asciiTheme="minorEastAsia" w:eastAsiaTheme="minorEastAsia" w:hAnsiTheme="minorEastAsia" w:cs="宋体" w:hint="eastAsia"/>
                <w:kern w:val="0"/>
                <w:szCs w:val="21"/>
              </w:rPr>
              <w:t>训项目</w:t>
            </w:r>
            <w:proofErr w:type="gramEnd"/>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24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学期</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24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周数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24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实训内容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24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实训场所</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line="240" w:lineRule="exact"/>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备注</w:t>
            </w:r>
          </w:p>
        </w:tc>
      </w:tr>
      <w:tr w:rsidR="00183C98">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军训、入学教育（含安全教育）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军训科目、安全手册学习、学生手册学习</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ind w:firstLineChars="100" w:firstLine="210"/>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学校</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w:t>
            </w:r>
          </w:p>
        </w:tc>
      </w:tr>
      <w:tr w:rsidR="00183C98">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基础会计实训</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凭证填制、账簿登记，报表制作等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学校</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183C98">
            <w:pPr>
              <w:widowControl/>
              <w:spacing w:before="100" w:beforeAutospacing="1" w:after="100" w:afterAutospacing="1"/>
              <w:jc w:val="center"/>
              <w:outlineLvl w:val="4"/>
              <w:rPr>
                <w:rFonts w:asciiTheme="minorEastAsia" w:eastAsiaTheme="minorEastAsia" w:hAnsiTheme="minorEastAsia" w:cs="宋体"/>
                <w:kern w:val="0"/>
                <w:szCs w:val="21"/>
              </w:rPr>
            </w:pPr>
          </w:p>
        </w:tc>
      </w:tr>
      <w:tr w:rsidR="00183C98">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审计实训</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接受审计委托、审计循环以及各种测试、底稿编制、报告撰写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学校</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w:t>
            </w:r>
          </w:p>
        </w:tc>
      </w:tr>
      <w:tr w:rsidR="00183C98">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会计岗位实训</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模拟会计岗位分工、成本的核算、报表的编制、财务指标的分析以及综合模拟电算化操作实训。</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学校</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183C98">
            <w:pPr>
              <w:widowControl/>
              <w:spacing w:before="100" w:beforeAutospacing="1" w:after="100" w:afterAutospacing="1"/>
              <w:jc w:val="center"/>
              <w:outlineLvl w:val="4"/>
              <w:rPr>
                <w:rFonts w:asciiTheme="minorEastAsia" w:eastAsiaTheme="minorEastAsia" w:hAnsiTheme="minorEastAsia" w:cs="宋体"/>
                <w:kern w:val="0"/>
                <w:szCs w:val="21"/>
              </w:rPr>
            </w:pPr>
          </w:p>
        </w:tc>
      </w:tr>
      <w:tr w:rsidR="00183C98">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毕业设计</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网中网分岗位实训、模拟审计实务操作包括独立完成底稿以及报告编制</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学校</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183C98">
            <w:pPr>
              <w:widowControl/>
              <w:spacing w:before="100" w:beforeAutospacing="1" w:after="100" w:afterAutospacing="1"/>
              <w:jc w:val="center"/>
              <w:outlineLvl w:val="4"/>
              <w:rPr>
                <w:rFonts w:asciiTheme="minorEastAsia" w:eastAsiaTheme="minorEastAsia" w:hAnsiTheme="minorEastAsia" w:cs="宋体"/>
                <w:kern w:val="0"/>
                <w:szCs w:val="21"/>
              </w:rPr>
            </w:pPr>
          </w:p>
        </w:tc>
      </w:tr>
      <w:tr w:rsidR="00183C98">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ind w:firstLineChars="100" w:firstLine="210"/>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顶岗实习</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会计业务处理、审计底稿编制</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39341F">
            <w:pPr>
              <w:widowControl/>
              <w:spacing w:before="100" w:beforeAutospacing="1" w:after="100" w:afterAutospacing="1"/>
              <w:jc w:val="center"/>
              <w:outlineLvl w:val="4"/>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校外</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183C98" w:rsidRDefault="00183C98">
            <w:pPr>
              <w:widowControl/>
              <w:spacing w:before="100" w:beforeAutospacing="1" w:after="100" w:afterAutospacing="1"/>
              <w:jc w:val="center"/>
              <w:outlineLvl w:val="4"/>
              <w:rPr>
                <w:rFonts w:asciiTheme="minorEastAsia" w:eastAsiaTheme="minorEastAsia" w:hAnsiTheme="minorEastAsia" w:cs="宋体"/>
                <w:kern w:val="0"/>
                <w:szCs w:val="21"/>
              </w:rPr>
            </w:pPr>
          </w:p>
        </w:tc>
      </w:tr>
    </w:tbl>
    <w:p w:rsidR="00183C98" w:rsidRDefault="00183C98">
      <w:pPr>
        <w:widowControl/>
        <w:jc w:val="left"/>
      </w:pPr>
    </w:p>
    <w:sectPr w:rsidR="00183C98" w:rsidSect="0035452E">
      <w:footerReference w:type="default" r:id="rId1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EFB" w:rsidRDefault="000E7EFB">
      <w:r>
        <w:separator/>
      </w:r>
    </w:p>
  </w:endnote>
  <w:endnote w:type="continuationSeparator" w:id="0">
    <w:p w:rsidR="000E7EFB" w:rsidRDefault="000E7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仿宋">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172" w:rsidRDefault="000E7EFB">
    <w:pPr>
      <w:pStyle w:val="a6"/>
    </w:pPr>
    <w:r>
      <w:pict>
        <v:shapetype id="_x0000_t202" coordsize="21600,21600" o:spt="202" path="m,l,21600r21600,l21600,xe">
          <v:stroke joinstyle="miter"/>
          <v:path gradientshapeok="t" o:connecttype="rect"/>
        </v:shapetype>
        <v:shape id="文本框 2" o:spid="_x0000_s2049" type="#_x0000_t202" style="position:absolute;margin-left:0;margin-top:0;width:2in;height:2in;z-index:251658240;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AB3172" w:rsidRDefault="005C00E5">
                <w:pPr>
                  <w:snapToGrid w:val="0"/>
                  <w:rPr>
                    <w:sz w:val="18"/>
                  </w:rPr>
                </w:pPr>
                <w:r>
                  <w:rPr>
                    <w:rFonts w:hint="eastAsia"/>
                    <w:sz w:val="18"/>
                  </w:rPr>
                  <w:fldChar w:fldCharType="begin"/>
                </w:r>
                <w:r w:rsidR="00AB3172">
                  <w:rPr>
                    <w:rFonts w:hint="eastAsia"/>
                    <w:sz w:val="18"/>
                  </w:rPr>
                  <w:instrText xml:space="preserve"> PAGE  \* MERGEFORMAT </w:instrText>
                </w:r>
                <w:r>
                  <w:rPr>
                    <w:rFonts w:hint="eastAsia"/>
                    <w:sz w:val="18"/>
                  </w:rPr>
                  <w:fldChar w:fldCharType="separate"/>
                </w:r>
                <w:r w:rsidR="001B210D">
                  <w:rPr>
                    <w:noProof/>
                    <w:sz w:val="18"/>
                  </w:rPr>
                  <w:t>15</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EFB" w:rsidRDefault="000E7EFB">
      <w:r>
        <w:separator/>
      </w:r>
    </w:p>
  </w:footnote>
  <w:footnote w:type="continuationSeparator" w:id="0">
    <w:p w:rsidR="000E7EFB" w:rsidRDefault="000E7E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03EEF"/>
    <w:multiLevelType w:val="multilevel"/>
    <w:tmpl w:val="10C03EE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C7860D4"/>
    <w:multiLevelType w:val="multilevel"/>
    <w:tmpl w:val="1C7860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A595166"/>
    <w:multiLevelType w:val="multilevel"/>
    <w:tmpl w:val="2A5951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B330A99"/>
    <w:multiLevelType w:val="multilevel"/>
    <w:tmpl w:val="2B330A9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C6E327F"/>
    <w:multiLevelType w:val="multilevel"/>
    <w:tmpl w:val="2C6E32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43C6696"/>
    <w:multiLevelType w:val="multilevel"/>
    <w:tmpl w:val="443C669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8CE4F0F"/>
    <w:multiLevelType w:val="multilevel"/>
    <w:tmpl w:val="48CE4F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CF354B7"/>
    <w:multiLevelType w:val="multilevel"/>
    <w:tmpl w:val="4CF354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B6F6F3B"/>
    <w:multiLevelType w:val="multilevel"/>
    <w:tmpl w:val="5B6F6F3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4"/>
  </w:num>
  <w:num w:numId="3">
    <w:abstractNumId w:val="0"/>
  </w:num>
  <w:num w:numId="4">
    <w:abstractNumId w:val="2"/>
  </w:num>
  <w:num w:numId="5">
    <w:abstractNumId w:val="5"/>
  </w:num>
  <w:num w:numId="6">
    <w:abstractNumId w:val="3"/>
  </w:num>
  <w:num w:numId="7">
    <w:abstractNumId w:val="7"/>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4214"/>
    <w:rsid w:val="0000142E"/>
    <w:rsid w:val="00001BD5"/>
    <w:rsid w:val="00001EBB"/>
    <w:rsid w:val="0000375C"/>
    <w:rsid w:val="00004632"/>
    <w:rsid w:val="00005274"/>
    <w:rsid w:val="00007B8C"/>
    <w:rsid w:val="00011248"/>
    <w:rsid w:val="00012241"/>
    <w:rsid w:val="0001580C"/>
    <w:rsid w:val="00017299"/>
    <w:rsid w:val="00025E51"/>
    <w:rsid w:val="000269F3"/>
    <w:rsid w:val="00027C58"/>
    <w:rsid w:val="0003101B"/>
    <w:rsid w:val="00031F66"/>
    <w:rsid w:val="000329C0"/>
    <w:rsid w:val="00034C7E"/>
    <w:rsid w:val="00040A2E"/>
    <w:rsid w:val="0005166C"/>
    <w:rsid w:val="00053030"/>
    <w:rsid w:val="0006000F"/>
    <w:rsid w:val="000607E8"/>
    <w:rsid w:val="000629DC"/>
    <w:rsid w:val="000633E4"/>
    <w:rsid w:val="000736A8"/>
    <w:rsid w:val="00075119"/>
    <w:rsid w:val="00080EAC"/>
    <w:rsid w:val="00081237"/>
    <w:rsid w:val="0008267C"/>
    <w:rsid w:val="000909FA"/>
    <w:rsid w:val="00092B7F"/>
    <w:rsid w:val="00093417"/>
    <w:rsid w:val="000942CE"/>
    <w:rsid w:val="00094BAE"/>
    <w:rsid w:val="0009503F"/>
    <w:rsid w:val="00096DF0"/>
    <w:rsid w:val="000A07CD"/>
    <w:rsid w:val="000A0A30"/>
    <w:rsid w:val="000A79C8"/>
    <w:rsid w:val="000B0303"/>
    <w:rsid w:val="000B15BE"/>
    <w:rsid w:val="000B3099"/>
    <w:rsid w:val="000B3385"/>
    <w:rsid w:val="000B5F01"/>
    <w:rsid w:val="000B6808"/>
    <w:rsid w:val="000B75D5"/>
    <w:rsid w:val="000B78CD"/>
    <w:rsid w:val="000B79BB"/>
    <w:rsid w:val="000B7C10"/>
    <w:rsid w:val="000C21E6"/>
    <w:rsid w:val="000C22D9"/>
    <w:rsid w:val="000C4BDB"/>
    <w:rsid w:val="000C4C8D"/>
    <w:rsid w:val="000C5ABE"/>
    <w:rsid w:val="000D169C"/>
    <w:rsid w:val="000D39E3"/>
    <w:rsid w:val="000D4C41"/>
    <w:rsid w:val="000D53BF"/>
    <w:rsid w:val="000D5BDF"/>
    <w:rsid w:val="000D6A1C"/>
    <w:rsid w:val="000E12CA"/>
    <w:rsid w:val="000E1E48"/>
    <w:rsid w:val="000E3334"/>
    <w:rsid w:val="000E3E6E"/>
    <w:rsid w:val="000E437B"/>
    <w:rsid w:val="000E46D5"/>
    <w:rsid w:val="000E4DEB"/>
    <w:rsid w:val="000E6EF6"/>
    <w:rsid w:val="000E7EFB"/>
    <w:rsid w:val="000F3800"/>
    <w:rsid w:val="000F46CE"/>
    <w:rsid w:val="000F495D"/>
    <w:rsid w:val="000F5B12"/>
    <w:rsid w:val="00100219"/>
    <w:rsid w:val="00100331"/>
    <w:rsid w:val="0010253F"/>
    <w:rsid w:val="00103D66"/>
    <w:rsid w:val="00106FA0"/>
    <w:rsid w:val="00110A03"/>
    <w:rsid w:val="001141CB"/>
    <w:rsid w:val="0011507C"/>
    <w:rsid w:val="001151D8"/>
    <w:rsid w:val="00116861"/>
    <w:rsid w:val="00117C07"/>
    <w:rsid w:val="00123BAE"/>
    <w:rsid w:val="001267C5"/>
    <w:rsid w:val="00130D95"/>
    <w:rsid w:val="00134087"/>
    <w:rsid w:val="001357F8"/>
    <w:rsid w:val="00135BB5"/>
    <w:rsid w:val="00137047"/>
    <w:rsid w:val="00141153"/>
    <w:rsid w:val="00143717"/>
    <w:rsid w:val="00150571"/>
    <w:rsid w:val="001508F6"/>
    <w:rsid w:val="00150E89"/>
    <w:rsid w:val="001551E3"/>
    <w:rsid w:val="0015715B"/>
    <w:rsid w:val="00161D37"/>
    <w:rsid w:val="00161DEA"/>
    <w:rsid w:val="00161E2F"/>
    <w:rsid w:val="0016367F"/>
    <w:rsid w:val="00165456"/>
    <w:rsid w:val="00165A4C"/>
    <w:rsid w:val="001677DB"/>
    <w:rsid w:val="00170332"/>
    <w:rsid w:val="00170FBA"/>
    <w:rsid w:val="0017295F"/>
    <w:rsid w:val="0017300B"/>
    <w:rsid w:val="00173665"/>
    <w:rsid w:val="00173AB8"/>
    <w:rsid w:val="00174FF2"/>
    <w:rsid w:val="00176276"/>
    <w:rsid w:val="001766E5"/>
    <w:rsid w:val="00183C98"/>
    <w:rsid w:val="00185A99"/>
    <w:rsid w:val="00190612"/>
    <w:rsid w:val="00190FC6"/>
    <w:rsid w:val="001A1932"/>
    <w:rsid w:val="001A449C"/>
    <w:rsid w:val="001A44A2"/>
    <w:rsid w:val="001A5666"/>
    <w:rsid w:val="001B0115"/>
    <w:rsid w:val="001B0463"/>
    <w:rsid w:val="001B0C54"/>
    <w:rsid w:val="001B1626"/>
    <w:rsid w:val="001B210D"/>
    <w:rsid w:val="001B346D"/>
    <w:rsid w:val="001B37BB"/>
    <w:rsid w:val="001B4DBD"/>
    <w:rsid w:val="001B5830"/>
    <w:rsid w:val="001B654A"/>
    <w:rsid w:val="001B6A59"/>
    <w:rsid w:val="001C02FE"/>
    <w:rsid w:val="001C1508"/>
    <w:rsid w:val="001C1E1A"/>
    <w:rsid w:val="001C5047"/>
    <w:rsid w:val="001C6D3E"/>
    <w:rsid w:val="001D0E59"/>
    <w:rsid w:val="001E01B3"/>
    <w:rsid w:val="001E1730"/>
    <w:rsid w:val="001E3276"/>
    <w:rsid w:val="001E3A48"/>
    <w:rsid w:val="001E5231"/>
    <w:rsid w:val="001E74FC"/>
    <w:rsid w:val="001F0B95"/>
    <w:rsid w:val="001F2854"/>
    <w:rsid w:val="001F4522"/>
    <w:rsid w:val="001F4A20"/>
    <w:rsid w:val="001F51A8"/>
    <w:rsid w:val="001F5A6B"/>
    <w:rsid w:val="001F6065"/>
    <w:rsid w:val="001F6389"/>
    <w:rsid w:val="001F6BF5"/>
    <w:rsid w:val="002031D8"/>
    <w:rsid w:val="002034D3"/>
    <w:rsid w:val="00203AEF"/>
    <w:rsid w:val="00203E1E"/>
    <w:rsid w:val="00206082"/>
    <w:rsid w:val="002063EA"/>
    <w:rsid w:val="00206CA8"/>
    <w:rsid w:val="002078D6"/>
    <w:rsid w:val="0021078F"/>
    <w:rsid w:val="00212146"/>
    <w:rsid w:val="00215436"/>
    <w:rsid w:val="00217219"/>
    <w:rsid w:val="00217B6F"/>
    <w:rsid w:val="00220B1B"/>
    <w:rsid w:val="00221635"/>
    <w:rsid w:val="002230CE"/>
    <w:rsid w:val="0022348F"/>
    <w:rsid w:val="00225711"/>
    <w:rsid w:val="00226846"/>
    <w:rsid w:val="0023354C"/>
    <w:rsid w:val="00234CC0"/>
    <w:rsid w:val="00235FAB"/>
    <w:rsid w:val="00237225"/>
    <w:rsid w:val="00237913"/>
    <w:rsid w:val="00241143"/>
    <w:rsid w:val="0024138D"/>
    <w:rsid w:val="00245E01"/>
    <w:rsid w:val="00246871"/>
    <w:rsid w:val="002515DB"/>
    <w:rsid w:val="0025780B"/>
    <w:rsid w:val="00263281"/>
    <w:rsid w:val="002632DF"/>
    <w:rsid w:val="00265A2E"/>
    <w:rsid w:val="002660F5"/>
    <w:rsid w:val="00267818"/>
    <w:rsid w:val="00267FB3"/>
    <w:rsid w:val="00274782"/>
    <w:rsid w:val="00275AE6"/>
    <w:rsid w:val="00280536"/>
    <w:rsid w:val="00280E1D"/>
    <w:rsid w:val="00285240"/>
    <w:rsid w:val="002859FF"/>
    <w:rsid w:val="00287DEC"/>
    <w:rsid w:val="0029109B"/>
    <w:rsid w:val="002925CD"/>
    <w:rsid w:val="00293F3D"/>
    <w:rsid w:val="00294701"/>
    <w:rsid w:val="002A0DE5"/>
    <w:rsid w:val="002A1F3D"/>
    <w:rsid w:val="002A3856"/>
    <w:rsid w:val="002B0F11"/>
    <w:rsid w:val="002B15D3"/>
    <w:rsid w:val="002B2213"/>
    <w:rsid w:val="002B25CD"/>
    <w:rsid w:val="002B387D"/>
    <w:rsid w:val="002B43A7"/>
    <w:rsid w:val="002B7ADD"/>
    <w:rsid w:val="002C1BA0"/>
    <w:rsid w:val="002C558C"/>
    <w:rsid w:val="002C69BD"/>
    <w:rsid w:val="002C732B"/>
    <w:rsid w:val="002C7F52"/>
    <w:rsid w:val="002D1EBD"/>
    <w:rsid w:val="002D2F01"/>
    <w:rsid w:val="002D370C"/>
    <w:rsid w:val="002D5A27"/>
    <w:rsid w:val="002D65EF"/>
    <w:rsid w:val="002E2804"/>
    <w:rsid w:val="002E2B71"/>
    <w:rsid w:val="002E54D1"/>
    <w:rsid w:val="002E61CE"/>
    <w:rsid w:val="002F0CE5"/>
    <w:rsid w:val="002F5B80"/>
    <w:rsid w:val="002F7261"/>
    <w:rsid w:val="00302619"/>
    <w:rsid w:val="003034CE"/>
    <w:rsid w:val="00303B14"/>
    <w:rsid w:val="0030478A"/>
    <w:rsid w:val="00304B78"/>
    <w:rsid w:val="00306604"/>
    <w:rsid w:val="003101CB"/>
    <w:rsid w:val="00311AD8"/>
    <w:rsid w:val="00312C1F"/>
    <w:rsid w:val="00312DE5"/>
    <w:rsid w:val="00313A36"/>
    <w:rsid w:val="00313AF3"/>
    <w:rsid w:val="00314DE3"/>
    <w:rsid w:val="00317187"/>
    <w:rsid w:val="00317B2E"/>
    <w:rsid w:val="00320104"/>
    <w:rsid w:val="00320620"/>
    <w:rsid w:val="00320D52"/>
    <w:rsid w:val="00322ED8"/>
    <w:rsid w:val="0032328A"/>
    <w:rsid w:val="0032367D"/>
    <w:rsid w:val="003254F7"/>
    <w:rsid w:val="0032717B"/>
    <w:rsid w:val="00331C37"/>
    <w:rsid w:val="00336217"/>
    <w:rsid w:val="003369A0"/>
    <w:rsid w:val="003424B8"/>
    <w:rsid w:val="00344214"/>
    <w:rsid w:val="00345655"/>
    <w:rsid w:val="00346EA2"/>
    <w:rsid w:val="00347A7E"/>
    <w:rsid w:val="00350F54"/>
    <w:rsid w:val="00353D34"/>
    <w:rsid w:val="0035429E"/>
    <w:rsid w:val="0035452E"/>
    <w:rsid w:val="00356F72"/>
    <w:rsid w:val="00360040"/>
    <w:rsid w:val="00360461"/>
    <w:rsid w:val="00361F4D"/>
    <w:rsid w:val="003637BD"/>
    <w:rsid w:val="0036531B"/>
    <w:rsid w:val="003659FB"/>
    <w:rsid w:val="003707AA"/>
    <w:rsid w:val="00376D74"/>
    <w:rsid w:val="00382964"/>
    <w:rsid w:val="00387AFA"/>
    <w:rsid w:val="00387BAD"/>
    <w:rsid w:val="003914DF"/>
    <w:rsid w:val="0039341F"/>
    <w:rsid w:val="003955E7"/>
    <w:rsid w:val="003959D4"/>
    <w:rsid w:val="00395DAD"/>
    <w:rsid w:val="003963DF"/>
    <w:rsid w:val="003A1569"/>
    <w:rsid w:val="003A1684"/>
    <w:rsid w:val="003A35C5"/>
    <w:rsid w:val="003A40A7"/>
    <w:rsid w:val="003A4B82"/>
    <w:rsid w:val="003A7A8B"/>
    <w:rsid w:val="003A7BF5"/>
    <w:rsid w:val="003B6436"/>
    <w:rsid w:val="003C26FA"/>
    <w:rsid w:val="003C3799"/>
    <w:rsid w:val="003C51A3"/>
    <w:rsid w:val="003C64A8"/>
    <w:rsid w:val="003D13A4"/>
    <w:rsid w:val="003D200A"/>
    <w:rsid w:val="003D299A"/>
    <w:rsid w:val="003D4174"/>
    <w:rsid w:val="003E0E8F"/>
    <w:rsid w:val="003E2021"/>
    <w:rsid w:val="003E213D"/>
    <w:rsid w:val="003E2350"/>
    <w:rsid w:val="003E2D4B"/>
    <w:rsid w:val="003E3012"/>
    <w:rsid w:val="003E3547"/>
    <w:rsid w:val="003E5F82"/>
    <w:rsid w:val="003E6D38"/>
    <w:rsid w:val="003F0003"/>
    <w:rsid w:val="003F4D71"/>
    <w:rsid w:val="003F4E22"/>
    <w:rsid w:val="003F6441"/>
    <w:rsid w:val="00400090"/>
    <w:rsid w:val="004106A9"/>
    <w:rsid w:val="00412692"/>
    <w:rsid w:val="00412ED0"/>
    <w:rsid w:val="00412F36"/>
    <w:rsid w:val="00413569"/>
    <w:rsid w:val="0041377E"/>
    <w:rsid w:val="00413B65"/>
    <w:rsid w:val="00414C44"/>
    <w:rsid w:val="00416858"/>
    <w:rsid w:val="0041791D"/>
    <w:rsid w:val="00420A53"/>
    <w:rsid w:val="004236F6"/>
    <w:rsid w:val="004268CE"/>
    <w:rsid w:val="00430A3C"/>
    <w:rsid w:val="00433147"/>
    <w:rsid w:val="00435BEA"/>
    <w:rsid w:val="00435C30"/>
    <w:rsid w:val="00435EF4"/>
    <w:rsid w:val="004378F6"/>
    <w:rsid w:val="00441AB5"/>
    <w:rsid w:val="00444439"/>
    <w:rsid w:val="004459A4"/>
    <w:rsid w:val="00447238"/>
    <w:rsid w:val="0044754F"/>
    <w:rsid w:val="00450AB7"/>
    <w:rsid w:val="0045262C"/>
    <w:rsid w:val="00457B51"/>
    <w:rsid w:val="00457B61"/>
    <w:rsid w:val="00461FF9"/>
    <w:rsid w:val="00463B5F"/>
    <w:rsid w:val="00464C58"/>
    <w:rsid w:val="004657E3"/>
    <w:rsid w:val="00466FD9"/>
    <w:rsid w:val="00467E49"/>
    <w:rsid w:val="00473B0A"/>
    <w:rsid w:val="00473C7D"/>
    <w:rsid w:val="00473EFE"/>
    <w:rsid w:val="00475998"/>
    <w:rsid w:val="00475D00"/>
    <w:rsid w:val="00477BE1"/>
    <w:rsid w:val="00482866"/>
    <w:rsid w:val="004847E8"/>
    <w:rsid w:val="0048554E"/>
    <w:rsid w:val="00485905"/>
    <w:rsid w:val="004910FF"/>
    <w:rsid w:val="0049141D"/>
    <w:rsid w:val="004934B6"/>
    <w:rsid w:val="00496228"/>
    <w:rsid w:val="00497BA1"/>
    <w:rsid w:val="00497DA5"/>
    <w:rsid w:val="004A2DD4"/>
    <w:rsid w:val="004B3DEC"/>
    <w:rsid w:val="004C0665"/>
    <w:rsid w:val="004C2BA8"/>
    <w:rsid w:val="004C2ED3"/>
    <w:rsid w:val="004D5258"/>
    <w:rsid w:val="004D7703"/>
    <w:rsid w:val="004E16AD"/>
    <w:rsid w:val="004E2749"/>
    <w:rsid w:val="004E2CC8"/>
    <w:rsid w:val="004E2CFF"/>
    <w:rsid w:val="004F1974"/>
    <w:rsid w:val="004F2042"/>
    <w:rsid w:val="004F23EA"/>
    <w:rsid w:val="004F2BB6"/>
    <w:rsid w:val="004F53E0"/>
    <w:rsid w:val="004F6D11"/>
    <w:rsid w:val="00501F4E"/>
    <w:rsid w:val="0050487D"/>
    <w:rsid w:val="005051C8"/>
    <w:rsid w:val="00505822"/>
    <w:rsid w:val="00511B08"/>
    <w:rsid w:val="0051431F"/>
    <w:rsid w:val="0051467E"/>
    <w:rsid w:val="00514E18"/>
    <w:rsid w:val="0051740F"/>
    <w:rsid w:val="0052032D"/>
    <w:rsid w:val="0052041E"/>
    <w:rsid w:val="0052194D"/>
    <w:rsid w:val="00523184"/>
    <w:rsid w:val="00524314"/>
    <w:rsid w:val="00526605"/>
    <w:rsid w:val="00532C90"/>
    <w:rsid w:val="00537B98"/>
    <w:rsid w:val="005412F4"/>
    <w:rsid w:val="0054256E"/>
    <w:rsid w:val="005437E8"/>
    <w:rsid w:val="0054674D"/>
    <w:rsid w:val="00546AF8"/>
    <w:rsid w:val="00556DA9"/>
    <w:rsid w:val="00557692"/>
    <w:rsid w:val="005603DC"/>
    <w:rsid w:val="005616A1"/>
    <w:rsid w:val="00561802"/>
    <w:rsid w:val="00561ABD"/>
    <w:rsid w:val="00565BCD"/>
    <w:rsid w:val="00566EA3"/>
    <w:rsid w:val="00570EAE"/>
    <w:rsid w:val="005724ED"/>
    <w:rsid w:val="00572ECF"/>
    <w:rsid w:val="00573A3C"/>
    <w:rsid w:val="0057448C"/>
    <w:rsid w:val="005808E9"/>
    <w:rsid w:val="0058381D"/>
    <w:rsid w:val="00587701"/>
    <w:rsid w:val="0059359E"/>
    <w:rsid w:val="00593628"/>
    <w:rsid w:val="0059522B"/>
    <w:rsid w:val="00595B4C"/>
    <w:rsid w:val="00595CBB"/>
    <w:rsid w:val="00595F5C"/>
    <w:rsid w:val="005A32AF"/>
    <w:rsid w:val="005A3E28"/>
    <w:rsid w:val="005A6723"/>
    <w:rsid w:val="005A7111"/>
    <w:rsid w:val="005A761E"/>
    <w:rsid w:val="005B0B25"/>
    <w:rsid w:val="005B14F3"/>
    <w:rsid w:val="005B1DE8"/>
    <w:rsid w:val="005B3EAE"/>
    <w:rsid w:val="005B5C87"/>
    <w:rsid w:val="005B624D"/>
    <w:rsid w:val="005C00E5"/>
    <w:rsid w:val="005C53B0"/>
    <w:rsid w:val="005C6159"/>
    <w:rsid w:val="005C7241"/>
    <w:rsid w:val="005D1C00"/>
    <w:rsid w:val="005D2182"/>
    <w:rsid w:val="005D3607"/>
    <w:rsid w:val="005D3C09"/>
    <w:rsid w:val="005D58BA"/>
    <w:rsid w:val="005D6512"/>
    <w:rsid w:val="005D6F47"/>
    <w:rsid w:val="005D757A"/>
    <w:rsid w:val="005E195D"/>
    <w:rsid w:val="005E2531"/>
    <w:rsid w:val="005E411D"/>
    <w:rsid w:val="005E43F2"/>
    <w:rsid w:val="005E49C4"/>
    <w:rsid w:val="005E53F2"/>
    <w:rsid w:val="005E5D23"/>
    <w:rsid w:val="005E62F8"/>
    <w:rsid w:val="005F447F"/>
    <w:rsid w:val="005F4960"/>
    <w:rsid w:val="005F4A79"/>
    <w:rsid w:val="005F508A"/>
    <w:rsid w:val="005F644E"/>
    <w:rsid w:val="005F72C0"/>
    <w:rsid w:val="005F7341"/>
    <w:rsid w:val="00602799"/>
    <w:rsid w:val="00603824"/>
    <w:rsid w:val="00606908"/>
    <w:rsid w:val="00607682"/>
    <w:rsid w:val="006101EF"/>
    <w:rsid w:val="00613776"/>
    <w:rsid w:val="00615F0A"/>
    <w:rsid w:val="006161CA"/>
    <w:rsid w:val="00616B73"/>
    <w:rsid w:val="00616CA7"/>
    <w:rsid w:val="00617178"/>
    <w:rsid w:val="0061762B"/>
    <w:rsid w:val="00622C63"/>
    <w:rsid w:val="0062317D"/>
    <w:rsid w:val="00625639"/>
    <w:rsid w:val="0063100E"/>
    <w:rsid w:val="006323C3"/>
    <w:rsid w:val="00632F5D"/>
    <w:rsid w:val="006357E6"/>
    <w:rsid w:val="00635CDC"/>
    <w:rsid w:val="0063648D"/>
    <w:rsid w:val="00637D74"/>
    <w:rsid w:val="0064006E"/>
    <w:rsid w:val="0064084F"/>
    <w:rsid w:val="0064099F"/>
    <w:rsid w:val="006450F9"/>
    <w:rsid w:val="00645F67"/>
    <w:rsid w:val="00650898"/>
    <w:rsid w:val="00652170"/>
    <w:rsid w:val="0065301B"/>
    <w:rsid w:val="0065710F"/>
    <w:rsid w:val="0065753B"/>
    <w:rsid w:val="00660B50"/>
    <w:rsid w:val="00661BF3"/>
    <w:rsid w:val="00662A7D"/>
    <w:rsid w:val="0066582F"/>
    <w:rsid w:val="00666601"/>
    <w:rsid w:val="00667745"/>
    <w:rsid w:val="00671B36"/>
    <w:rsid w:val="00672A23"/>
    <w:rsid w:val="00672EAB"/>
    <w:rsid w:val="00672FCE"/>
    <w:rsid w:val="00674E67"/>
    <w:rsid w:val="0067599C"/>
    <w:rsid w:val="00677222"/>
    <w:rsid w:val="00677A21"/>
    <w:rsid w:val="00677AE2"/>
    <w:rsid w:val="00680BC6"/>
    <w:rsid w:val="006857F3"/>
    <w:rsid w:val="00685D78"/>
    <w:rsid w:val="006863F3"/>
    <w:rsid w:val="00690656"/>
    <w:rsid w:val="00691C87"/>
    <w:rsid w:val="00693CE4"/>
    <w:rsid w:val="00694090"/>
    <w:rsid w:val="00694579"/>
    <w:rsid w:val="00695043"/>
    <w:rsid w:val="00697205"/>
    <w:rsid w:val="006A1364"/>
    <w:rsid w:val="006A1522"/>
    <w:rsid w:val="006A2978"/>
    <w:rsid w:val="006A31B7"/>
    <w:rsid w:val="006A73B0"/>
    <w:rsid w:val="006A74DD"/>
    <w:rsid w:val="006B059F"/>
    <w:rsid w:val="006B1031"/>
    <w:rsid w:val="006B2131"/>
    <w:rsid w:val="006B2822"/>
    <w:rsid w:val="006B4976"/>
    <w:rsid w:val="006B4A76"/>
    <w:rsid w:val="006B7191"/>
    <w:rsid w:val="006C0854"/>
    <w:rsid w:val="006C0E68"/>
    <w:rsid w:val="006C2EBC"/>
    <w:rsid w:val="006C36E1"/>
    <w:rsid w:val="006C3976"/>
    <w:rsid w:val="006C3A58"/>
    <w:rsid w:val="006C598B"/>
    <w:rsid w:val="006C5DF8"/>
    <w:rsid w:val="006D097B"/>
    <w:rsid w:val="006D1DD3"/>
    <w:rsid w:val="006D2DAE"/>
    <w:rsid w:val="006D5E8D"/>
    <w:rsid w:val="006D73CD"/>
    <w:rsid w:val="006E290B"/>
    <w:rsid w:val="006E4131"/>
    <w:rsid w:val="006E5AA8"/>
    <w:rsid w:val="006E63B8"/>
    <w:rsid w:val="006E7408"/>
    <w:rsid w:val="006E79E0"/>
    <w:rsid w:val="006F1E4A"/>
    <w:rsid w:val="006F2A9D"/>
    <w:rsid w:val="006F5778"/>
    <w:rsid w:val="006F7D56"/>
    <w:rsid w:val="00704742"/>
    <w:rsid w:val="00704C63"/>
    <w:rsid w:val="00705688"/>
    <w:rsid w:val="0071244C"/>
    <w:rsid w:val="007126D0"/>
    <w:rsid w:val="0071405F"/>
    <w:rsid w:val="007167EA"/>
    <w:rsid w:val="00720163"/>
    <w:rsid w:val="00720724"/>
    <w:rsid w:val="007217FC"/>
    <w:rsid w:val="00725CCA"/>
    <w:rsid w:val="007261AC"/>
    <w:rsid w:val="00726A03"/>
    <w:rsid w:val="00726B8B"/>
    <w:rsid w:val="0072701B"/>
    <w:rsid w:val="007271CE"/>
    <w:rsid w:val="00727949"/>
    <w:rsid w:val="00730E17"/>
    <w:rsid w:val="00732251"/>
    <w:rsid w:val="00736FE2"/>
    <w:rsid w:val="007407AC"/>
    <w:rsid w:val="007445AE"/>
    <w:rsid w:val="00745446"/>
    <w:rsid w:val="0074602E"/>
    <w:rsid w:val="007464F3"/>
    <w:rsid w:val="00750FF9"/>
    <w:rsid w:val="007523B8"/>
    <w:rsid w:val="00752FC8"/>
    <w:rsid w:val="00753FAE"/>
    <w:rsid w:val="0075437F"/>
    <w:rsid w:val="00757DE5"/>
    <w:rsid w:val="007649C7"/>
    <w:rsid w:val="00764A26"/>
    <w:rsid w:val="00766C3D"/>
    <w:rsid w:val="007703B8"/>
    <w:rsid w:val="00773346"/>
    <w:rsid w:val="0077698B"/>
    <w:rsid w:val="00780C13"/>
    <w:rsid w:val="0078289E"/>
    <w:rsid w:val="00782AD9"/>
    <w:rsid w:val="00783044"/>
    <w:rsid w:val="007855BD"/>
    <w:rsid w:val="00786A10"/>
    <w:rsid w:val="007921EE"/>
    <w:rsid w:val="007927F5"/>
    <w:rsid w:val="007928A6"/>
    <w:rsid w:val="00794FB5"/>
    <w:rsid w:val="00795704"/>
    <w:rsid w:val="00796388"/>
    <w:rsid w:val="00797291"/>
    <w:rsid w:val="00797785"/>
    <w:rsid w:val="007A379A"/>
    <w:rsid w:val="007A37F7"/>
    <w:rsid w:val="007A417F"/>
    <w:rsid w:val="007A4D8B"/>
    <w:rsid w:val="007A6EF9"/>
    <w:rsid w:val="007B137F"/>
    <w:rsid w:val="007B7D37"/>
    <w:rsid w:val="007C09DD"/>
    <w:rsid w:val="007C0B16"/>
    <w:rsid w:val="007C122C"/>
    <w:rsid w:val="007C38AF"/>
    <w:rsid w:val="007C4423"/>
    <w:rsid w:val="007C4EEF"/>
    <w:rsid w:val="007C7D74"/>
    <w:rsid w:val="007D337B"/>
    <w:rsid w:val="007D3E0F"/>
    <w:rsid w:val="007D3EF0"/>
    <w:rsid w:val="007D414B"/>
    <w:rsid w:val="007D4ACE"/>
    <w:rsid w:val="007D6BA1"/>
    <w:rsid w:val="007E7A5C"/>
    <w:rsid w:val="007F23CD"/>
    <w:rsid w:val="007F2A12"/>
    <w:rsid w:val="007F4B06"/>
    <w:rsid w:val="007F6564"/>
    <w:rsid w:val="007F670E"/>
    <w:rsid w:val="008013D5"/>
    <w:rsid w:val="0081166D"/>
    <w:rsid w:val="0081391D"/>
    <w:rsid w:val="008155FB"/>
    <w:rsid w:val="008158EC"/>
    <w:rsid w:val="008265BB"/>
    <w:rsid w:val="00826A30"/>
    <w:rsid w:val="00827E38"/>
    <w:rsid w:val="0083122B"/>
    <w:rsid w:val="00831556"/>
    <w:rsid w:val="00833125"/>
    <w:rsid w:val="00833AB9"/>
    <w:rsid w:val="00836643"/>
    <w:rsid w:val="008377DE"/>
    <w:rsid w:val="00840025"/>
    <w:rsid w:val="00843EEA"/>
    <w:rsid w:val="00847346"/>
    <w:rsid w:val="008521E7"/>
    <w:rsid w:val="008530A1"/>
    <w:rsid w:val="008568D2"/>
    <w:rsid w:val="0086231A"/>
    <w:rsid w:val="008640FF"/>
    <w:rsid w:val="008664BD"/>
    <w:rsid w:val="00871560"/>
    <w:rsid w:val="00871E11"/>
    <w:rsid w:val="00871E7E"/>
    <w:rsid w:val="00873919"/>
    <w:rsid w:val="008753F7"/>
    <w:rsid w:val="00880EAF"/>
    <w:rsid w:val="00881D14"/>
    <w:rsid w:val="008839AC"/>
    <w:rsid w:val="00885FAB"/>
    <w:rsid w:val="008873E1"/>
    <w:rsid w:val="00890AF4"/>
    <w:rsid w:val="00891EEB"/>
    <w:rsid w:val="00892A13"/>
    <w:rsid w:val="008938CE"/>
    <w:rsid w:val="00894134"/>
    <w:rsid w:val="008943BC"/>
    <w:rsid w:val="008947A1"/>
    <w:rsid w:val="00897C88"/>
    <w:rsid w:val="008A13FC"/>
    <w:rsid w:val="008A339F"/>
    <w:rsid w:val="008A420C"/>
    <w:rsid w:val="008A4807"/>
    <w:rsid w:val="008A714F"/>
    <w:rsid w:val="008B1171"/>
    <w:rsid w:val="008B6698"/>
    <w:rsid w:val="008B6906"/>
    <w:rsid w:val="008B6DD5"/>
    <w:rsid w:val="008C093D"/>
    <w:rsid w:val="008C16DF"/>
    <w:rsid w:val="008C1E1D"/>
    <w:rsid w:val="008C25C4"/>
    <w:rsid w:val="008C25EB"/>
    <w:rsid w:val="008C6897"/>
    <w:rsid w:val="008C720C"/>
    <w:rsid w:val="008D14B2"/>
    <w:rsid w:val="008D36BF"/>
    <w:rsid w:val="008D3BD5"/>
    <w:rsid w:val="008D565F"/>
    <w:rsid w:val="008D76E8"/>
    <w:rsid w:val="008E06F3"/>
    <w:rsid w:val="008E16CC"/>
    <w:rsid w:val="008E3FEF"/>
    <w:rsid w:val="008E52E2"/>
    <w:rsid w:val="008E5F32"/>
    <w:rsid w:val="008E7BF8"/>
    <w:rsid w:val="008F1567"/>
    <w:rsid w:val="008F1A43"/>
    <w:rsid w:val="008F58AC"/>
    <w:rsid w:val="008F5B46"/>
    <w:rsid w:val="008F674A"/>
    <w:rsid w:val="009007DB"/>
    <w:rsid w:val="00901D19"/>
    <w:rsid w:val="0090266F"/>
    <w:rsid w:val="00902AED"/>
    <w:rsid w:val="009039C6"/>
    <w:rsid w:val="009043D1"/>
    <w:rsid w:val="0090567A"/>
    <w:rsid w:val="00906DDB"/>
    <w:rsid w:val="009073CB"/>
    <w:rsid w:val="00911A25"/>
    <w:rsid w:val="00913AA4"/>
    <w:rsid w:val="0091539F"/>
    <w:rsid w:val="00915C82"/>
    <w:rsid w:val="00916EF8"/>
    <w:rsid w:val="00917112"/>
    <w:rsid w:val="00920D05"/>
    <w:rsid w:val="00922679"/>
    <w:rsid w:val="0092395F"/>
    <w:rsid w:val="009249F3"/>
    <w:rsid w:val="00932420"/>
    <w:rsid w:val="00932BC5"/>
    <w:rsid w:val="00933F74"/>
    <w:rsid w:val="0094280F"/>
    <w:rsid w:val="00943057"/>
    <w:rsid w:val="00943A3E"/>
    <w:rsid w:val="00944606"/>
    <w:rsid w:val="009455EF"/>
    <w:rsid w:val="00946718"/>
    <w:rsid w:val="00947085"/>
    <w:rsid w:val="00947857"/>
    <w:rsid w:val="0095005A"/>
    <w:rsid w:val="0095013B"/>
    <w:rsid w:val="00951000"/>
    <w:rsid w:val="0095416E"/>
    <w:rsid w:val="00960258"/>
    <w:rsid w:val="00960D1B"/>
    <w:rsid w:val="0096148A"/>
    <w:rsid w:val="0096470E"/>
    <w:rsid w:val="009664E8"/>
    <w:rsid w:val="009673F5"/>
    <w:rsid w:val="00976763"/>
    <w:rsid w:val="0097688F"/>
    <w:rsid w:val="00977421"/>
    <w:rsid w:val="00981E0A"/>
    <w:rsid w:val="00982D08"/>
    <w:rsid w:val="00983DF7"/>
    <w:rsid w:val="00983E14"/>
    <w:rsid w:val="00984E2E"/>
    <w:rsid w:val="00986909"/>
    <w:rsid w:val="0098758C"/>
    <w:rsid w:val="00990AE3"/>
    <w:rsid w:val="00990DEC"/>
    <w:rsid w:val="00991252"/>
    <w:rsid w:val="00991330"/>
    <w:rsid w:val="0099279D"/>
    <w:rsid w:val="009929E9"/>
    <w:rsid w:val="00992C78"/>
    <w:rsid w:val="009952EE"/>
    <w:rsid w:val="009960D4"/>
    <w:rsid w:val="00997018"/>
    <w:rsid w:val="009A07E4"/>
    <w:rsid w:val="009A171E"/>
    <w:rsid w:val="009A5CA2"/>
    <w:rsid w:val="009A65EB"/>
    <w:rsid w:val="009A682A"/>
    <w:rsid w:val="009A7241"/>
    <w:rsid w:val="009B1BB6"/>
    <w:rsid w:val="009B6A53"/>
    <w:rsid w:val="009C58D9"/>
    <w:rsid w:val="009C634F"/>
    <w:rsid w:val="009C72EC"/>
    <w:rsid w:val="009D002A"/>
    <w:rsid w:val="009D1654"/>
    <w:rsid w:val="009D5CB4"/>
    <w:rsid w:val="009D7D64"/>
    <w:rsid w:val="009E0CED"/>
    <w:rsid w:val="009E1F9A"/>
    <w:rsid w:val="009E34EF"/>
    <w:rsid w:val="009E39EA"/>
    <w:rsid w:val="009E46D8"/>
    <w:rsid w:val="009E62C7"/>
    <w:rsid w:val="009F0EB5"/>
    <w:rsid w:val="009F11D7"/>
    <w:rsid w:val="009F3139"/>
    <w:rsid w:val="009F4136"/>
    <w:rsid w:val="009F45E6"/>
    <w:rsid w:val="009F6397"/>
    <w:rsid w:val="009F7490"/>
    <w:rsid w:val="00A038FD"/>
    <w:rsid w:val="00A05B07"/>
    <w:rsid w:val="00A121A6"/>
    <w:rsid w:val="00A14819"/>
    <w:rsid w:val="00A16059"/>
    <w:rsid w:val="00A17A88"/>
    <w:rsid w:val="00A21A00"/>
    <w:rsid w:val="00A23D3E"/>
    <w:rsid w:val="00A25F3D"/>
    <w:rsid w:val="00A32D6D"/>
    <w:rsid w:val="00A32F4B"/>
    <w:rsid w:val="00A35DBC"/>
    <w:rsid w:val="00A37D70"/>
    <w:rsid w:val="00A37EA9"/>
    <w:rsid w:val="00A4583B"/>
    <w:rsid w:val="00A466DE"/>
    <w:rsid w:val="00A55706"/>
    <w:rsid w:val="00A637A4"/>
    <w:rsid w:val="00A6389D"/>
    <w:rsid w:val="00A64546"/>
    <w:rsid w:val="00A65949"/>
    <w:rsid w:val="00A662EB"/>
    <w:rsid w:val="00A707C6"/>
    <w:rsid w:val="00A70FFA"/>
    <w:rsid w:val="00A71A03"/>
    <w:rsid w:val="00A732BE"/>
    <w:rsid w:val="00A761EB"/>
    <w:rsid w:val="00A82790"/>
    <w:rsid w:val="00A83FD1"/>
    <w:rsid w:val="00A9367C"/>
    <w:rsid w:val="00A942E2"/>
    <w:rsid w:val="00A94AFF"/>
    <w:rsid w:val="00AA2C5C"/>
    <w:rsid w:val="00AA2F15"/>
    <w:rsid w:val="00AB1601"/>
    <w:rsid w:val="00AB23BF"/>
    <w:rsid w:val="00AB3172"/>
    <w:rsid w:val="00AB4F69"/>
    <w:rsid w:val="00AC27E7"/>
    <w:rsid w:val="00AC429D"/>
    <w:rsid w:val="00AC509A"/>
    <w:rsid w:val="00AC57CD"/>
    <w:rsid w:val="00AC5D46"/>
    <w:rsid w:val="00AD051D"/>
    <w:rsid w:val="00AD2235"/>
    <w:rsid w:val="00AD4844"/>
    <w:rsid w:val="00AD51C9"/>
    <w:rsid w:val="00AD5584"/>
    <w:rsid w:val="00AD7DCD"/>
    <w:rsid w:val="00AD7F1C"/>
    <w:rsid w:val="00AE4545"/>
    <w:rsid w:val="00AE4810"/>
    <w:rsid w:val="00AE4F4D"/>
    <w:rsid w:val="00AE66DF"/>
    <w:rsid w:val="00AE6FC0"/>
    <w:rsid w:val="00AE7DCA"/>
    <w:rsid w:val="00AF0285"/>
    <w:rsid w:val="00AF1EF9"/>
    <w:rsid w:val="00AF266E"/>
    <w:rsid w:val="00AF3CF0"/>
    <w:rsid w:val="00AF4201"/>
    <w:rsid w:val="00AF7489"/>
    <w:rsid w:val="00B006B9"/>
    <w:rsid w:val="00B01BC4"/>
    <w:rsid w:val="00B02162"/>
    <w:rsid w:val="00B02D87"/>
    <w:rsid w:val="00B0392B"/>
    <w:rsid w:val="00B0411C"/>
    <w:rsid w:val="00B04F7D"/>
    <w:rsid w:val="00B0799E"/>
    <w:rsid w:val="00B10187"/>
    <w:rsid w:val="00B108ED"/>
    <w:rsid w:val="00B15B3F"/>
    <w:rsid w:val="00B21911"/>
    <w:rsid w:val="00B266AF"/>
    <w:rsid w:val="00B26E40"/>
    <w:rsid w:val="00B40852"/>
    <w:rsid w:val="00B40C57"/>
    <w:rsid w:val="00B458AC"/>
    <w:rsid w:val="00B52284"/>
    <w:rsid w:val="00B52345"/>
    <w:rsid w:val="00B5321A"/>
    <w:rsid w:val="00B55E7F"/>
    <w:rsid w:val="00B62BB2"/>
    <w:rsid w:val="00B62F82"/>
    <w:rsid w:val="00B63CDA"/>
    <w:rsid w:val="00B64102"/>
    <w:rsid w:val="00B70D31"/>
    <w:rsid w:val="00B75BB1"/>
    <w:rsid w:val="00B7616F"/>
    <w:rsid w:val="00B77259"/>
    <w:rsid w:val="00B7756C"/>
    <w:rsid w:val="00B815E2"/>
    <w:rsid w:val="00B82CD0"/>
    <w:rsid w:val="00B82DC4"/>
    <w:rsid w:val="00B83C2B"/>
    <w:rsid w:val="00B84752"/>
    <w:rsid w:val="00B8665D"/>
    <w:rsid w:val="00B87915"/>
    <w:rsid w:val="00B93863"/>
    <w:rsid w:val="00B97CE5"/>
    <w:rsid w:val="00BA39E8"/>
    <w:rsid w:val="00BA6F45"/>
    <w:rsid w:val="00BB1322"/>
    <w:rsid w:val="00BB1B00"/>
    <w:rsid w:val="00BB6F25"/>
    <w:rsid w:val="00BB7152"/>
    <w:rsid w:val="00BB7646"/>
    <w:rsid w:val="00BC27A1"/>
    <w:rsid w:val="00BC5BD9"/>
    <w:rsid w:val="00BC7FF6"/>
    <w:rsid w:val="00BD477E"/>
    <w:rsid w:val="00BD5A09"/>
    <w:rsid w:val="00BE33D9"/>
    <w:rsid w:val="00BE398B"/>
    <w:rsid w:val="00BE41E7"/>
    <w:rsid w:val="00BE4E01"/>
    <w:rsid w:val="00BF0167"/>
    <w:rsid w:val="00BF1084"/>
    <w:rsid w:val="00BF1382"/>
    <w:rsid w:val="00BF1AB0"/>
    <w:rsid w:val="00BF29CB"/>
    <w:rsid w:val="00BF362B"/>
    <w:rsid w:val="00BF5333"/>
    <w:rsid w:val="00BF5404"/>
    <w:rsid w:val="00C01C2D"/>
    <w:rsid w:val="00C01EFD"/>
    <w:rsid w:val="00C031CE"/>
    <w:rsid w:val="00C0481F"/>
    <w:rsid w:val="00C04A4D"/>
    <w:rsid w:val="00C04DF1"/>
    <w:rsid w:val="00C06996"/>
    <w:rsid w:val="00C13B97"/>
    <w:rsid w:val="00C13D97"/>
    <w:rsid w:val="00C159CD"/>
    <w:rsid w:val="00C1715A"/>
    <w:rsid w:val="00C17294"/>
    <w:rsid w:val="00C2132F"/>
    <w:rsid w:val="00C23FD1"/>
    <w:rsid w:val="00C240F9"/>
    <w:rsid w:val="00C2464A"/>
    <w:rsid w:val="00C26C56"/>
    <w:rsid w:val="00C302E2"/>
    <w:rsid w:val="00C30ECB"/>
    <w:rsid w:val="00C32AD5"/>
    <w:rsid w:val="00C36871"/>
    <w:rsid w:val="00C36AE5"/>
    <w:rsid w:val="00C37659"/>
    <w:rsid w:val="00C4167A"/>
    <w:rsid w:val="00C4588A"/>
    <w:rsid w:val="00C47646"/>
    <w:rsid w:val="00C478BC"/>
    <w:rsid w:val="00C47D12"/>
    <w:rsid w:val="00C50CCA"/>
    <w:rsid w:val="00C5600C"/>
    <w:rsid w:val="00C56066"/>
    <w:rsid w:val="00C562CD"/>
    <w:rsid w:val="00C56A9B"/>
    <w:rsid w:val="00C56CD1"/>
    <w:rsid w:val="00C56F26"/>
    <w:rsid w:val="00C609AF"/>
    <w:rsid w:val="00C60EDA"/>
    <w:rsid w:val="00C63A43"/>
    <w:rsid w:val="00C66101"/>
    <w:rsid w:val="00C67B73"/>
    <w:rsid w:val="00C70179"/>
    <w:rsid w:val="00C702B2"/>
    <w:rsid w:val="00C70403"/>
    <w:rsid w:val="00C7084A"/>
    <w:rsid w:val="00C71658"/>
    <w:rsid w:val="00C72504"/>
    <w:rsid w:val="00C72A1C"/>
    <w:rsid w:val="00C73B19"/>
    <w:rsid w:val="00C7411D"/>
    <w:rsid w:val="00C74ACC"/>
    <w:rsid w:val="00C758BF"/>
    <w:rsid w:val="00C7592B"/>
    <w:rsid w:val="00C759E3"/>
    <w:rsid w:val="00C76B55"/>
    <w:rsid w:val="00C76DB3"/>
    <w:rsid w:val="00C81BA0"/>
    <w:rsid w:val="00C865E0"/>
    <w:rsid w:val="00C93C34"/>
    <w:rsid w:val="00C944FC"/>
    <w:rsid w:val="00C97570"/>
    <w:rsid w:val="00CA2E33"/>
    <w:rsid w:val="00CA4638"/>
    <w:rsid w:val="00CB0D95"/>
    <w:rsid w:val="00CB2A0A"/>
    <w:rsid w:val="00CB760E"/>
    <w:rsid w:val="00CC1B51"/>
    <w:rsid w:val="00CC3395"/>
    <w:rsid w:val="00CC45D8"/>
    <w:rsid w:val="00CC7226"/>
    <w:rsid w:val="00CD07CC"/>
    <w:rsid w:val="00CD12FE"/>
    <w:rsid w:val="00CD21B4"/>
    <w:rsid w:val="00CD3194"/>
    <w:rsid w:val="00CD4750"/>
    <w:rsid w:val="00CD7442"/>
    <w:rsid w:val="00CD7FCE"/>
    <w:rsid w:val="00CE0991"/>
    <w:rsid w:val="00CE1000"/>
    <w:rsid w:val="00CE10F3"/>
    <w:rsid w:val="00CE1932"/>
    <w:rsid w:val="00CE2179"/>
    <w:rsid w:val="00CE436B"/>
    <w:rsid w:val="00CE486C"/>
    <w:rsid w:val="00CE701F"/>
    <w:rsid w:val="00CF1437"/>
    <w:rsid w:val="00D019F3"/>
    <w:rsid w:val="00D04F4E"/>
    <w:rsid w:val="00D05D6A"/>
    <w:rsid w:val="00D07087"/>
    <w:rsid w:val="00D1224E"/>
    <w:rsid w:val="00D12DC2"/>
    <w:rsid w:val="00D14E06"/>
    <w:rsid w:val="00D1668F"/>
    <w:rsid w:val="00D16BB3"/>
    <w:rsid w:val="00D2115C"/>
    <w:rsid w:val="00D22B86"/>
    <w:rsid w:val="00D2356C"/>
    <w:rsid w:val="00D23985"/>
    <w:rsid w:val="00D2774A"/>
    <w:rsid w:val="00D30ADE"/>
    <w:rsid w:val="00D30BB9"/>
    <w:rsid w:val="00D31162"/>
    <w:rsid w:val="00D34F26"/>
    <w:rsid w:val="00D35567"/>
    <w:rsid w:val="00D356EE"/>
    <w:rsid w:val="00D36D33"/>
    <w:rsid w:val="00D41C39"/>
    <w:rsid w:val="00D42A76"/>
    <w:rsid w:val="00D44145"/>
    <w:rsid w:val="00D4576D"/>
    <w:rsid w:val="00D4704A"/>
    <w:rsid w:val="00D47266"/>
    <w:rsid w:val="00D47715"/>
    <w:rsid w:val="00D50386"/>
    <w:rsid w:val="00D512D8"/>
    <w:rsid w:val="00D53F62"/>
    <w:rsid w:val="00D56001"/>
    <w:rsid w:val="00D5608F"/>
    <w:rsid w:val="00D562C8"/>
    <w:rsid w:val="00D56A53"/>
    <w:rsid w:val="00D61720"/>
    <w:rsid w:val="00D61FFE"/>
    <w:rsid w:val="00D62A30"/>
    <w:rsid w:val="00D647FD"/>
    <w:rsid w:val="00D648CD"/>
    <w:rsid w:val="00D67757"/>
    <w:rsid w:val="00D70D89"/>
    <w:rsid w:val="00D711AD"/>
    <w:rsid w:val="00D7446A"/>
    <w:rsid w:val="00D7728D"/>
    <w:rsid w:val="00D80887"/>
    <w:rsid w:val="00D81BCF"/>
    <w:rsid w:val="00D82ED8"/>
    <w:rsid w:val="00D832AB"/>
    <w:rsid w:val="00D85F21"/>
    <w:rsid w:val="00D93A6E"/>
    <w:rsid w:val="00D9585B"/>
    <w:rsid w:val="00D96C26"/>
    <w:rsid w:val="00DA067D"/>
    <w:rsid w:val="00DA0A08"/>
    <w:rsid w:val="00DA21C1"/>
    <w:rsid w:val="00DA244D"/>
    <w:rsid w:val="00DA299A"/>
    <w:rsid w:val="00DA412A"/>
    <w:rsid w:val="00DA7535"/>
    <w:rsid w:val="00DB3056"/>
    <w:rsid w:val="00DB3A9D"/>
    <w:rsid w:val="00DC1C0C"/>
    <w:rsid w:val="00DC1CB4"/>
    <w:rsid w:val="00DC26C4"/>
    <w:rsid w:val="00DC2F59"/>
    <w:rsid w:val="00DC3F8F"/>
    <w:rsid w:val="00DD4D0A"/>
    <w:rsid w:val="00DE08D6"/>
    <w:rsid w:val="00DE298F"/>
    <w:rsid w:val="00DE2C5B"/>
    <w:rsid w:val="00DE42B8"/>
    <w:rsid w:val="00DE705E"/>
    <w:rsid w:val="00DE7FE1"/>
    <w:rsid w:val="00DF0481"/>
    <w:rsid w:val="00DF1D0B"/>
    <w:rsid w:val="00DF76CB"/>
    <w:rsid w:val="00E00514"/>
    <w:rsid w:val="00E008E8"/>
    <w:rsid w:val="00E00BA1"/>
    <w:rsid w:val="00E00BB8"/>
    <w:rsid w:val="00E01238"/>
    <w:rsid w:val="00E022AC"/>
    <w:rsid w:val="00E05C1C"/>
    <w:rsid w:val="00E06521"/>
    <w:rsid w:val="00E132A2"/>
    <w:rsid w:val="00E13DBD"/>
    <w:rsid w:val="00E14613"/>
    <w:rsid w:val="00E17725"/>
    <w:rsid w:val="00E17BF6"/>
    <w:rsid w:val="00E20348"/>
    <w:rsid w:val="00E227AF"/>
    <w:rsid w:val="00E22F3F"/>
    <w:rsid w:val="00E23488"/>
    <w:rsid w:val="00E24030"/>
    <w:rsid w:val="00E24513"/>
    <w:rsid w:val="00E31995"/>
    <w:rsid w:val="00E3378F"/>
    <w:rsid w:val="00E3393C"/>
    <w:rsid w:val="00E33EC3"/>
    <w:rsid w:val="00E34A97"/>
    <w:rsid w:val="00E422FB"/>
    <w:rsid w:val="00E4318F"/>
    <w:rsid w:val="00E4597E"/>
    <w:rsid w:val="00E4773D"/>
    <w:rsid w:val="00E50D98"/>
    <w:rsid w:val="00E51E14"/>
    <w:rsid w:val="00E54205"/>
    <w:rsid w:val="00E6704D"/>
    <w:rsid w:val="00E70DC9"/>
    <w:rsid w:val="00E8143F"/>
    <w:rsid w:val="00E81980"/>
    <w:rsid w:val="00E82E32"/>
    <w:rsid w:val="00E82EE6"/>
    <w:rsid w:val="00E83B78"/>
    <w:rsid w:val="00E85D50"/>
    <w:rsid w:val="00E87467"/>
    <w:rsid w:val="00E95929"/>
    <w:rsid w:val="00E976C4"/>
    <w:rsid w:val="00EA086B"/>
    <w:rsid w:val="00EA0A6E"/>
    <w:rsid w:val="00EA1911"/>
    <w:rsid w:val="00EA2E91"/>
    <w:rsid w:val="00EA3680"/>
    <w:rsid w:val="00EA4531"/>
    <w:rsid w:val="00EA4AEE"/>
    <w:rsid w:val="00EA59B2"/>
    <w:rsid w:val="00EA794F"/>
    <w:rsid w:val="00EB04BD"/>
    <w:rsid w:val="00EB1246"/>
    <w:rsid w:val="00EB358D"/>
    <w:rsid w:val="00EB56B8"/>
    <w:rsid w:val="00EB6FDC"/>
    <w:rsid w:val="00EB780C"/>
    <w:rsid w:val="00EC75E2"/>
    <w:rsid w:val="00ED1524"/>
    <w:rsid w:val="00ED4DCF"/>
    <w:rsid w:val="00ED5076"/>
    <w:rsid w:val="00ED62F2"/>
    <w:rsid w:val="00EE0D77"/>
    <w:rsid w:val="00EE0E7A"/>
    <w:rsid w:val="00EE1605"/>
    <w:rsid w:val="00EE2F2F"/>
    <w:rsid w:val="00EF3AB8"/>
    <w:rsid w:val="00EF6357"/>
    <w:rsid w:val="00EF635D"/>
    <w:rsid w:val="00EF661D"/>
    <w:rsid w:val="00EF72A8"/>
    <w:rsid w:val="00F02A59"/>
    <w:rsid w:val="00F060CB"/>
    <w:rsid w:val="00F07707"/>
    <w:rsid w:val="00F11237"/>
    <w:rsid w:val="00F11989"/>
    <w:rsid w:val="00F11AD3"/>
    <w:rsid w:val="00F12AA1"/>
    <w:rsid w:val="00F134F7"/>
    <w:rsid w:val="00F137CE"/>
    <w:rsid w:val="00F14DE8"/>
    <w:rsid w:val="00F15753"/>
    <w:rsid w:val="00F173B0"/>
    <w:rsid w:val="00F21DAE"/>
    <w:rsid w:val="00F24FB3"/>
    <w:rsid w:val="00F253CB"/>
    <w:rsid w:val="00F26141"/>
    <w:rsid w:val="00F30FD3"/>
    <w:rsid w:val="00F33413"/>
    <w:rsid w:val="00F33C4A"/>
    <w:rsid w:val="00F33D2E"/>
    <w:rsid w:val="00F345FC"/>
    <w:rsid w:val="00F37871"/>
    <w:rsid w:val="00F40CA6"/>
    <w:rsid w:val="00F4117C"/>
    <w:rsid w:val="00F4122D"/>
    <w:rsid w:val="00F4676E"/>
    <w:rsid w:val="00F509D6"/>
    <w:rsid w:val="00F509EB"/>
    <w:rsid w:val="00F56E78"/>
    <w:rsid w:val="00F62FAA"/>
    <w:rsid w:val="00F63320"/>
    <w:rsid w:val="00F6568D"/>
    <w:rsid w:val="00F65E0F"/>
    <w:rsid w:val="00F67371"/>
    <w:rsid w:val="00F71AD2"/>
    <w:rsid w:val="00F74D65"/>
    <w:rsid w:val="00F77725"/>
    <w:rsid w:val="00F84976"/>
    <w:rsid w:val="00F85048"/>
    <w:rsid w:val="00F857AD"/>
    <w:rsid w:val="00F86754"/>
    <w:rsid w:val="00F87524"/>
    <w:rsid w:val="00F876E2"/>
    <w:rsid w:val="00F8775D"/>
    <w:rsid w:val="00F87E0F"/>
    <w:rsid w:val="00F913BF"/>
    <w:rsid w:val="00F915FC"/>
    <w:rsid w:val="00F9272E"/>
    <w:rsid w:val="00F947EC"/>
    <w:rsid w:val="00F96DEC"/>
    <w:rsid w:val="00F97B02"/>
    <w:rsid w:val="00FA0EA7"/>
    <w:rsid w:val="00FA2C5B"/>
    <w:rsid w:val="00FB0C09"/>
    <w:rsid w:val="00FB179F"/>
    <w:rsid w:val="00FB1F17"/>
    <w:rsid w:val="00FB5DA9"/>
    <w:rsid w:val="00FB5F7A"/>
    <w:rsid w:val="00FC0660"/>
    <w:rsid w:val="00FC3604"/>
    <w:rsid w:val="00FC3AB2"/>
    <w:rsid w:val="00FC4AFB"/>
    <w:rsid w:val="00FC52E5"/>
    <w:rsid w:val="00FC616E"/>
    <w:rsid w:val="00FD10AE"/>
    <w:rsid w:val="00FD11B0"/>
    <w:rsid w:val="00FD1658"/>
    <w:rsid w:val="00FE1CA8"/>
    <w:rsid w:val="00FE294A"/>
    <w:rsid w:val="00FE3225"/>
    <w:rsid w:val="00FE422F"/>
    <w:rsid w:val="00FE5F0D"/>
    <w:rsid w:val="00FE6073"/>
    <w:rsid w:val="00FE7B04"/>
    <w:rsid w:val="00FE7E72"/>
    <w:rsid w:val="00FF7E91"/>
    <w:rsid w:val="0C040A58"/>
    <w:rsid w:val="12DC6933"/>
    <w:rsid w:val="1CE04572"/>
    <w:rsid w:val="1ECE6A42"/>
    <w:rsid w:val="22B04E79"/>
    <w:rsid w:val="232F3B59"/>
    <w:rsid w:val="253F2DAD"/>
    <w:rsid w:val="2B167440"/>
    <w:rsid w:val="2DBB0B2D"/>
    <w:rsid w:val="30A46B86"/>
    <w:rsid w:val="385355A6"/>
    <w:rsid w:val="39F0764B"/>
    <w:rsid w:val="3E3216E3"/>
    <w:rsid w:val="3FC25858"/>
    <w:rsid w:val="45AF22E7"/>
    <w:rsid w:val="4B472105"/>
    <w:rsid w:val="4B5C1817"/>
    <w:rsid w:val="4C5E4E3C"/>
    <w:rsid w:val="64597E9B"/>
    <w:rsid w:val="6D752707"/>
    <w:rsid w:val="70F02A0F"/>
    <w:rsid w:val="79BC2B71"/>
    <w:rsid w:val="7EB008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8"/>
        <o:r id="V:Rule2" type="connector" idref="#_x0000_s1026"/>
        <o:r id="V:Rule3" type="connector" idref="#_x0000_s1030"/>
        <o:r id="V:Rule4" type="connector" idref="#_x0000_s1027"/>
        <o:r id="V:Rule5" type="connector" idref="#_x0000_s103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0" w:qFormat="1"/>
    <w:lsdException w:name="footnote reference" w:semiHidden="0" w:qFormat="1"/>
    <w:lsdException w:name="annotation reference" w:semiHidden="0" w:qFormat="1"/>
    <w:lsdException w:name="Title" w:semiHidden="0" w:uiPriority="0" w:unhideWhenUsed="0" w:qFormat="1"/>
    <w:lsdException w:name="Default Paragraph Font" w:semiHidden="0" w:uiPriority="1" w:qFormat="1"/>
    <w:lsdException w:name="Subtitle" w:semiHidden="0" w:uiPriority="0" w:unhideWhenUsed="0" w:qFormat="1"/>
    <w:lsdException w:name="Hyperlink" w:semiHidden="0" w:qFormat="1"/>
    <w:lsdException w:name="FollowedHyperlink" w:semiHidden="0" w:qFormat="1"/>
    <w:lsdException w:name="Strong" w:semiHidden="0" w:uiPriority="0" w:unhideWhenUsed="0" w:qFormat="1"/>
    <w:lsdException w:name="Emphasis"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52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5452E"/>
    <w:rPr>
      <w:b/>
      <w:bCs/>
    </w:rPr>
  </w:style>
  <w:style w:type="paragraph" w:styleId="a4">
    <w:name w:val="annotation text"/>
    <w:basedOn w:val="a"/>
    <w:link w:val="Char0"/>
    <w:uiPriority w:val="99"/>
    <w:unhideWhenUsed/>
    <w:qFormat/>
    <w:rsid w:val="0035452E"/>
    <w:pPr>
      <w:jc w:val="left"/>
    </w:pPr>
  </w:style>
  <w:style w:type="paragraph" w:styleId="a5">
    <w:name w:val="Balloon Text"/>
    <w:basedOn w:val="a"/>
    <w:link w:val="Char1"/>
    <w:uiPriority w:val="99"/>
    <w:unhideWhenUsed/>
    <w:qFormat/>
    <w:rsid w:val="0035452E"/>
    <w:rPr>
      <w:sz w:val="18"/>
      <w:szCs w:val="18"/>
    </w:rPr>
  </w:style>
  <w:style w:type="paragraph" w:styleId="a6">
    <w:name w:val="footer"/>
    <w:basedOn w:val="a"/>
    <w:link w:val="Char2"/>
    <w:uiPriority w:val="99"/>
    <w:unhideWhenUsed/>
    <w:qFormat/>
    <w:rsid w:val="0035452E"/>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5452E"/>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4"/>
    <w:uiPriority w:val="99"/>
    <w:unhideWhenUsed/>
    <w:qFormat/>
    <w:rsid w:val="0035452E"/>
    <w:pPr>
      <w:snapToGrid w:val="0"/>
      <w:jc w:val="left"/>
    </w:pPr>
    <w:rPr>
      <w:sz w:val="18"/>
      <w:szCs w:val="18"/>
    </w:rPr>
  </w:style>
  <w:style w:type="character" w:styleId="a9">
    <w:name w:val="FollowedHyperlink"/>
    <w:basedOn w:val="a0"/>
    <w:uiPriority w:val="99"/>
    <w:unhideWhenUsed/>
    <w:qFormat/>
    <w:rsid w:val="0035452E"/>
    <w:rPr>
      <w:color w:val="800080"/>
      <w:u w:val="single"/>
    </w:rPr>
  </w:style>
  <w:style w:type="character" w:styleId="aa">
    <w:name w:val="Hyperlink"/>
    <w:basedOn w:val="a0"/>
    <w:uiPriority w:val="99"/>
    <w:unhideWhenUsed/>
    <w:qFormat/>
    <w:rsid w:val="0035452E"/>
    <w:rPr>
      <w:color w:val="0000FF"/>
      <w:u w:val="single"/>
    </w:rPr>
  </w:style>
  <w:style w:type="character" w:styleId="ab">
    <w:name w:val="annotation reference"/>
    <w:basedOn w:val="a0"/>
    <w:uiPriority w:val="99"/>
    <w:unhideWhenUsed/>
    <w:qFormat/>
    <w:rsid w:val="0035452E"/>
    <w:rPr>
      <w:sz w:val="21"/>
      <w:szCs w:val="21"/>
    </w:rPr>
  </w:style>
  <w:style w:type="character" w:styleId="ac">
    <w:name w:val="footnote reference"/>
    <w:basedOn w:val="a0"/>
    <w:uiPriority w:val="99"/>
    <w:unhideWhenUsed/>
    <w:qFormat/>
    <w:rsid w:val="0035452E"/>
    <w:rPr>
      <w:vertAlign w:val="superscript"/>
    </w:rPr>
  </w:style>
  <w:style w:type="character" w:customStyle="1" w:styleId="Char3">
    <w:name w:val="页眉 Char"/>
    <w:basedOn w:val="a0"/>
    <w:link w:val="a7"/>
    <w:uiPriority w:val="99"/>
    <w:qFormat/>
    <w:rsid w:val="0035452E"/>
    <w:rPr>
      <w:kern w:val="2"/>
      <w:sz w:val="18"/>
      <w:szCs w:val="18"/>
    </w:rPr>
  </w:style>
  <w:style w:type="character" w:customStyle="1" w:styleId="Char2">
    <w:name w:val="页脚 Char"/>
    <w:basedOn w:val="a0"/>
    <w:link w:val="a6"/>
    <w:uiPriority w:val="99"/>
    <w:qFormat/>
    <w:rsid w:val="0035452E"/>
    <w:rPr>
      <w:kern w:val="2"/>
      <w:sz w:val="18"/>
      <w:szCs w:val="18"/>
    </w:rPr>
  </w:style>
  <w:style w:type="paragraph" w:customStyle="1" w:styleId="reader-word-layer">
    <w:name w:val="reader-word-layer"/>
    <w:basedOn w:val="a"/>
    <w:qFormat/>
    <w:rsid w:val="0035452E"/>
    <w:pPr>
      <w:widowControl/>
      <w:spacing w:before="100" w:beforeAutospacing="1" w:after="100" w:afterAutospacing="1"/>
      <w:jc w:val="left"/>
    </w:pPr>
    <w:rPr>
      <w:rFonts w:ascii="宋体" w:hAnsi="宋体" w:cs="宋体"/>
      <w:kern w:val="0"/>
      <w:sz w:val="24"/>
    </w:rPr>
  </w:style>
  <w:style w:type="paragraph" w:customStyle="1" w:styleId="1">
    <w:name w:val="列出段落1"/>
    <w:basedOn w:val="a"/>
    <w:uiPriority w:val="99"/>
    <w:unhideWhenUsed/>
    <w:qFormat/>
    <w:rsid w:val="0035452E"/>
    <w:pPr>
      <w:ind w:firstLineChars="200" w:firstLine="420"/>
    </w:pPr>
  </w:style>
  <w:style w:type="character" w:customStyle="1" w:styleId="Char4">
    <w:name w:val="脚注文本 Char"/>
    <w:basedOn w:val="a0"/>
    <w:link w:val="a8"/>
    <w:uiPriority w:val="99"/>
    <w:semiHidden/>
    <w:qFormat/>
    <w:rsid w:val="0035452E"/>
    <w:rPr>
      <w:kern w:val="2"/>
      <w:sz w:val="18"/>
      <w:szCs w:val="18"/>
    </w:rPr>
  </w:style>
  <w:style w:type="character" w:customStyle="1" w:styleId="Char0">
    <w:name w:val="批注文字 Char"/>
    <w:basedOn w:val="a0"/>
    <w:link w:val="a4"/>
    <w:uiPriority w:val="99"/>
    <w:semiHidden/>
    <w:qFormat/>
    <w:rsid w:val="0035452E"/>
    <w:rPr>
      <w:kern w:val="2"/>
      <w:sz w:val="21"/>
      <w:szCs w:val="24"/>
    </w:rPr>
  </w:style>
  <w:style w:type="character" w:customStyle="1" w:styleId="Char">
    <w:name w:val="批注主题 Char"/>
    <w:basedOn w:val="Char0"/>
    <w:link w:val="a3"/>
    <w:uiPriority w:val="99"/>
    <w:semiHidden/>
    <w:qFormat/>
    <w:rsid w:val="0035452E"/>
    <w:rPr>
      <w:b/>
      <w:bCs/>
      <w:kern w:val="2"/>
      <w:sz w:val="21"/>
      <w:szCs w:val="24"/>
    </w:rPr>
  </w:style>
  <w:style w:type="character" w:customStyle="1" w:styleId="Char1">
    <w:name w:val="批注框文本 Char"/>
    <w:basedOn w:val="a0"/>
    <w:link w:val="a5"/>
    <w:uiPriority w:val="99"/>
    <w:semiHidden/>
    <w:qFormat/>
    <w:rsid w:val="0035452E"/>
    <w:rPr>
      <w:kern w:val="2"/>
      <w:sz w:val="18"/>
      <w:szCs w:val="18"/>
    </w:rPr>
  </w:style>
  <w:style w:type="paragraph" w:customStyle="1" w:styleId="font5">
    <w:name w:val="font5"/>
    <w:basedOn w:val="a"/>
    <w:qFormat/>
    <w:rsid w:val="0035452E"/>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35452E"/>
    <w:pPr>
      <w:widowControl/>
      <w:spacing w:before="100" w:beforeAutospacing="1" w:after="100" w:afterAutospacing="1"/>
      <w:jc w:val="left"/>
    </w:pPr>
    <w:rPr>
      <w:kern w:val="0"/>
      <w:sz w:val="18"/>
      <w:szCs w:val="18"/>
    </w:rPr>
  </w:style>
  <w:style w:type="paragraph" w:customStyle="1" w:styleId="xl66">
    <w:name w:val="xl66"/>
    <w:basedOn w:val="a"/>
    <w:qFormat/>
    <w:rsid w:val="003545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67">
    <w:name w:val="xl67"/>
    <w:basedOn w:val="a"/>
    <w:qFormat/>
    <w:rsid w:val="003545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68">
    <w:name w:val="xl68"/>
    <w:basedOn w:val="a"/>
    <w:qFormat/>
    <w:rsid w:val="003545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xl69">
    <w:name w:val="xl69"/>
    <w:basedOn w:val="a"/>
    <w:qFormat/>
    <w:rsid w:val="003545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xl70">
    <w:name w:val="xl70"/>
    <w:basedOn w:val="a"/>
    <w:qFormat/>
    <w:rsid w:val="003545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xl71">
    <w:name w:val="xl71"/>
    <w:basedOn w:val="a"/>
    <w:qFormat/>
    <w:rsid w:val="003545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2">
    <w:name w:val="xl72"/>
    <w:basedOn w:val="a"/>
    <w:qFormat/>
    <w:rsid w:val="003545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xl73">
    <w:name w:val="xl73"/>
    <w:basedOn w:val="a"/>
    <w:qFormat/>
    <w:rsid w:val="003545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4">
    <w:name w:val="xl74"/>
    <w:basedOn w:val="a"/>
    <w:qFormat/>
    <w:rsid w:val="003545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xl75">
    <w:name w:val="xl75"/>
    <w:basedOn w:val="a"/>
    <w:qFormat/>
    <w:rsid w:val="003545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6">
    <w:name w:val="xl76"/>
    <w:basedOn w:val="a"/>
    <w:qFormat/>
    <w:rsid w:val="003545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7">
    <w:name w:val="xl77"/>
    <w:basedOn w:val="a"/>
    <w:qFormat/>
    <w:rsid w:val="0035452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8">
    <w:name w:val="xl78"/>
    <w:basedOn w:val="a"/>
    <w:qFormat/>
    <w:rsid w:val="0035452E"/>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9">
    <w:name w:val="xl79"/>
    <w:basedOn w:val="a"/>
    <w:qFormat/>
    <w:rsid w:val="0035452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0">
    <w:name w:val="xl80"/>
    <w:basedOn w:val="a"/>
    <w:qFormat/>
    <w:rsid w:val="0035452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81">
    <w:name w:val="xl81"/>
    <w:basedOn w:val="a"/>
    <w:qFormat/>
    <w:rsid w:val="0035452E"/>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82">
    <w:name w:val="xl82"/>
    <w:basedOn w:val="a"/>
    <w:qFormat/>
    <w:rsid w:val="0035452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83">
    <w:name w:val="xl83"/>
    <w:basedOn w:val="a"/>
    <w:qFormat/>
    <w:rsid w:val="003545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4">
    <w:name w:val="xl84"/>
    <w:basedOn w:val="a"/>
    <w:qFormat/>
    <w:rsid w:val="0035452E"/>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xl85">
    <w:name w:val="xl85"/>
    <w:basedOn w:val="a"/>
    <w:qFormat/>
    <w:rsid w:val="0035452E"/>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xl86">
    <w:name w:val="xl86"/>
    <w:basedOn w:val="a"/>
    <w:qFormat/>
    <w:rsid w:val="003545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18"/>
      <w:szCs w:val="18"/>
    </w:rPr>
  </w:style>
  <w:style w:type="paragraph" w:customStyle="1" w:styleId="xl87">
    <w:name w:val="xl87"/>
    <w:basedOn w:val="a"/>
    <w:qFormat/>
    <w:rsid w:val="003545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8">
    <w:name w:val="xl88"/>
    <w:basedOn w:val="a"/>
    <w:qFormat/>
    <w:rsid w:val="0035452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89">
    <w:name w:val="xl89"/>
    <w:basedOn w:val="a"/>
    <w:qFormat/>
    <w:rsid w:val="0035452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90">
    <w:name w:val="xl90"/>
    <w:basedOn w:val="a"/>
    <w:qFormat/>
    <w:rsid w:val="003545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91">
    <w:name w:val="xl91"/>
    <w:basedOn w:val="a"/>
    <w:qFormat/>
    <w:rsid w:val="003545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074544">
      <w:bodyDiv w:val="1"/>
      <w:marLeft w:val="0"/>
      <w:marRight w:val="0"/>
      <w:marTop w:val="0"/>
      <w:marBottom w:val="0"/>
      <w:divBdr>
        <w:top w:val="none" w:sz="0" w:space="0" w:color="auto"/>
        <w:left w:val="none" w:sz="0" w:space="0" w:color="auto"/>
        <w:bottom w:val="none" w:sz="0" w:space="0" w:color="auto"/>
        <w:right w:val="none" w:sz="0" w:space="0" w:color="auto"/>
      </w:divBdr>
    </w:div>
    <w:div w:id="1202742167">
      <w:bodyDiv w:val="1"/>
      <w:marLeft w:val="0"/>
      <w:marRight w:val="0"/>
      <w:marTop w:val="0"/>
      <w:marBottom w:val="0"/>
      <w:divBdr>
        <w:top w:val="none" w:sz="0" w:space="0" w:color="auto"/>
        <w:left w:val="none" w:sz="0" w:space="0" w:color="auto"/>
        <w:bottom w:val="none" w:sz="0" w:space="0" w:color="auto"/>
        <w:right w:val="none" w:sz="0" w:space="0" w:color="auto"/>
      </w:divBdr>
    </w:div>
    <w:div w:id="1559979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http://baike.baidu.com/view/18532.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6AAB67-CA3B-4820-B83D-EAEAB7E64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17</Pages>
  <Words>1594</Words>
  <Characters>9089</Characters>
  <Application>Microsoft Office Word</Application>
  <DocSecurity>0</DocSecurity>
  <Lines>75</Lines>
  <Paragraphs>21</Paragraphs>
  <ScaleCrop>false</ScaleCrop>
  <Company>Microsoft</Company>
  <LinksUpToDate>false</LinksUpToDate>
  <CharactersWithSpaces>10662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红心中国</cp:lastModifiedBy>
  <cp:revision>3407</cp:revision>
  <cp:lastPrinted>2016-11-02T07:31:00Z</cp:lastPrinted>
  <dcterms:created xsi:type="dcterms:W3CDTF">2016-10-27T13:44:00Z</dcterms:created>
  <dcterms:modified xsi:type="dcterms:W3CDTF">2017-07-03T15:49:00Z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